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9B4378" w:rsidRPr="00706A1A" w14:paraId="5B840E1D" w14:textId="77777777" w:rsidTr="00706A1A">
        <w:tc>
          <w:tcPr>
            <w:tcW w:w="2178" w:type="dxa"/>
            <w:shd w:val="clear" w:color="auto" w:fill="2F5496"/>
          </w:tcPr>
          <w:p w14:paraId="1B73E87D" w14:textId="77777777" w:rsidR="009B4378" w:rsidRPr="00706A1A" w:rsidRDefault="00A333F6" w:rsidP="009B4378">
            <w:pPr>
              <w:rPr>
                <w:rFonts w:ascii="Arial" w:hAnsi="Arial" w:cs="Arial"/>
                <w:b/>
                <w:bCs/>
                <w:color w:val="FFFFFF"/>
              </w:rPr>
            </w:pPr>
            <w:bookmarkStart w:id="0" w:name="_Hlk100135054"/>
            <w:r>
              <w:rPr>
                <w:rFonts w:ascii="Arial" w:hAnsi="Arial" w:cs="Arial"/>
                <w:b/>
                <w:bCs/>
                <w:noProof/>
                <w:color w:val="FFFFFF"/>
              </w:rPr>
              <w:pict w14:anchorId="51836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3" type="#_x0000_t75" alt="A screenshot of a computer&#10;&#10;Description automatically generated with medium confidence" style="position:absolute;margin-left:-43.7pt;margin-top:-106.4pt;width:611.1pt;height:796pt;z-index:-251658240;visibility:visible;mso-position-vertical-relative:page">
                  <v:imagedata r:id="rId11" o:title="A screenshot of a computer&#10;&#10;Description automatically generated with medium confidence"/>
                  <w10:wrap anchory="page"/>
                </v:shape>
              </w:pict>
            </w:r>
            <w:r w:rsidR="009B4378" w:rsidRPr="00706A1A">
              <w:rPr>
                <w:rFonts w:ascii="Arial" w:hAnsi="Arial" w:cs="Arial"/>
                <w:b/>
                <w:bCs/>
                <w:color w:val="FFFFFF"/>
              </w:rPr>
              <w:t xml:space="preserve">Position Name </w:t>
            </w:r>
          </w:p>
        </w:tc>
        <w:tc>
          <w:tcPr>
            <w:tcW w:w="8460" w:type="dxa"/>
            <w:shd w:val="clear" w:color="auto" w:fill="2F5496"/>
          </w:tcPr>
          <w:p w14:paraId="48AACCEA" w14:textId="79C43239" w:rsidR="009B4378" w:rsidRPr="002149D3" w:rsidRDefault="009B4378" w:rsidP="009B437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Art therapist</w:t>
            </w:r>
          </w:p>
        </w:tc>
      </w:tr>
      <w:tr w:rsidR="009B4378" w:rsidRPr="00706A1A" w14:paraId="55E049A8" w14:textId="77777777" w:rsidTr="00706A1A">
        <w:tc>
          <w:tcPr>
            <w:tcW w:w="2178" w:type="dxa"/>
            <w:shd w:val="clear" w:color="auto" w:fill="D9E2F3"/>
          </w:tcPr>
          <w:p w14:paraId="741E57F5" w14:textId="77777777" w:rsidR="009B4378" w:rsidRPr="00A333F6" w:rsidRDefault="009B4378" w:rsidP="009B43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3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Role Description </w:t>
            </w:r>
          </w:p>
        </w:tc>
        <w:tc>
          <w:tcPr>
            <w:tcW w:w="8460" w:type="dxa"/>
            <w:shd w:val="clear" w:color="auto" w:fill="F2F2F2"/>
          </w:tcPr>
          <w:p w14:paraId="4B2141A6" w14:textId="65C4C85A" w:rsidR="009B4378" w:rsidRPr="00A16C21" w:rsidRDefault="009B4378" w:rsidP="009B43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5702">
              <w:rPr>
                <w:rFonts w:ascii="Arial" w:hAnsi="Arial" w:cs="Arial"/>
                <w:sz w:val="20"/>
                <w:szCs w:val="20"/>
              </w:rPr>
              <w:t xml:space="preserve">Practitioner that </w:t>
            </w:r>
            <w:r w:rsidRPr="000E0759">
              <w:rPr>
                <w:rFonts w:ascii="Arial" w:hAnsi="Arial" w:cs="Arial"/>
                <w:sz w:val="20"/>
                <w:szCs w:val="20"/>
              </w:rPr>
              <w:t>use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B68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8D6">
              <w:rPr>
                <w:rFonts w:ascii="Arial" w:hAnsi="Arial" w:cs="Arial"/>
                <w:sz w:val="20"/>
                <w:szCs w:val="20"/>
              </w:rPr>
              <w:t xml:space="preserve">visual art media to help people </w:t>
            </w:r>
            <w:r>
              <w:rPr>
                <w:rFonts w:ascii="Arial" w:hAnsi="Arial" w:cs="Arial"/>
                <w:sz w:val="20"/>
                <w:szCs w:val="20"/>
              </w:rPr>
              <w:t>of all ages (including children and young adults)</w:t>
            </w:r>
            <w:r>
              <w:t xml:space="preserve"> </w:t>
            </w:r>
            <w:r w:rsidRPr="00C558B3">
              <w:rPr>
                <w:rFonts w:ascii="Arial" w:hAnsi="Arial" w:cs="Arial"/>
                <w:sz w:val="20"/>
                <w:szCs w:val="20"/>
              </w:rPr>
              <w:t>who struggle to express their feelings verbally to confront difficult, and often distressing, emotional issues</w:t>
            </w:r>
          </w:p>
        </w:tc>
      </w:tr>
      <w:tr w:rsidR="009B4378" w:rsidRPr="00706A1A" w14:paraId="5F343715" w14:textId="77777777" w:rsidTr="00706A1A">
        <w:tc>
          <w:tcPr>
            <w:tcW w:w="2178" w:type="dxa"/>
            <w:shd w:val="clear" w:color="auto" w:fill="D9E2F3"/>
          </w:tcPr>
          <w:p w14:paraId="18768F65" w14:textId="77777777" w:rsidR="009B4378" w:rsidRPr="00A333F6" w:rsidRDefault="009B4378" w:rsidP="009B43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3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Typical Roles and Responsibilities </w:t>
            </w:r>
          </w:p>
        </w:tc>
        <w:tc>
          <w:tcPr>
            <w:tcW w:w="8460" w:type="dxa"/>
            <w:shd w:val="clear" w:color="auto" w:fill="F2F2F2"/>
          </w:tcPr>
          <w:p w14:paraId="48D5636F" w14:textId="77777777" w:rsidR="009B4378" w:rsidRDefault="009B4378" w:rsidP="009B4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D3CC6">
              <w:rPr>
                <w:rFonts w:ascii="Arial" w:hAnsi="Arial" w:cs="Arial"/>
                <w:sz w:val="20"/>
                <w:szCs w:val="20"/>
              </w:rPr>
              <w:t xml:space="preserve">ssess the needs of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6D3C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patient</w:t>
            </w:r>
            <w:r w:rsidRPr="006D3CC6">
              <w:rPr>
                <w:rFonts w:ascii="Arial" w:hAnsi="Arial" w:cs="Arial"/>
                <w:sz w:val="20"/>
                <w:szCs w:val="20"/>
              </w:rPr>
              <w:t>s by listening and providing guidance</w:t>
            </w:r>
          </w:p>
          <w:p w14:paraId="3D5478B5" w14:textId="77777777" w:rsidR="009B4378" w:rsidRDefault="009B4378" w:rsidP="009B4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492840">
              <w:rPr>
                <w:rFonts w:ascii="Arial" w:hAnsi="Arial" w:cs="Arial"/>
                <w:sz w:val="20"/>
                <w:szCs w:val="20"/>
              </w:rPr>
              <w:t>ork creatively with various groups in a therapeutic setting, ensuring a safe and secure environment</w:t>
            </w:r>
          </w:p>
          <w:p w14:paraId="6CA79A5B" w14:textId="09D89518" w:rsidR="009B4378" w:rsidRDefault="009B4378" w:rsidP="009B4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92840">
              <w:rPr>
                <w:rFonts w:ascii="Arial" w:hAnsi="Arial" w:cs="Arial"/>
                <w:sz w:val="20"/>
                <w:szCs w:val="20"/>
              </w:rPr>
              <w:t xml:space="preserve">ncourage </w:t>
            </w:r>
            <w:r>
              <w:rPr>
                <w:rFonts w:ascii="Arial" w:hAnsi="Arial" w:cs="Arial"/>
                <w:sz w:val="20"/>
                <w:szCs w:val="20"/>
              </w:rPr>
              <w:t>patients</w:t>
            </w:r>
            <w:r w:rsidRPr="00492840">
              <w:rPr>
                <w:rFonts w:ascii="Arial" w:hAnsi="Arial" w:cs="Arial"/>
                <w:sz w:val="20"/>
                <w:szCs w:val="20"/>
              </w:rPr>
              <w:t xml:space="preserve"> to experiment with art materials such as clay, paint, ink, pastels, </w:t>
            </w:r>
            <w:r>
              <w:rPr>
                <w:rFonts w:ascii="Arial" w:hAnsi="Arial" w:cs="Arial"/>
                <w:sz w:val="20"/>
                <w:szCs w:val="20"/>
              </w:rPr>
              <w:t>etc.</w:t>
            </w:r>
          </w:p>
          <w:p w14:paraId="74D996C2" w14:textId="77777777" w:rsidR="009B4378" w:rsidRDefault="009B4378" w:rsidP="009B4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75946">
              <w:rPr>
                <w:rFonts w:ascii="Arial" w:hAnsi="Arial" w:cs="Arial"/>
                <w:sz w:val="20"/>
                <w:szCs w:val="20"/>
              </w:rPr>
              <w:t xml:space="preserve">ommunicate through art and a shared art experience to support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A759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patient</w:t>
            </w:r>
            <w:r w:rsidRPr="00A75946">
              <w:rPr>
                <w:rFonts w:ascii="Arial" w:hAnsi="Arial" w:cs="Arial"/>
                <w:sz w:val="20"/>
                <w:szCs w:val="20"/>
              </w:rPr>
              <w:t>s and facilitate positive changes in their behavior, communication, and wellbeing</w:t>
            </w:r>
          </w:p>
          <w:p w14:paraId="5A797A80" w14:textId="77777777" w:rsidR="009B4378" w:rsidRDefault="009B4378" w:rsidP="009B4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F3DDE">
              <w:rPr>
                <w:rFonts w:ascii="Arial" w:hAnsi="Arial" w:cs="Arial"/>
                <w:sz w:val="20"/>
                <w:szCs w:val="20"/>
              </w:rPr>
              <w:t xml:space="preserve">onstructively challenge the behavior and attitude of </w:t>
            </w:r>
            <w:r>
              <w:rPr>
                <w:rFonts w:ascii="Arial" w:hAnsi="Arial" w:cs="Arial"/>
                <w:sz w:val="20"/>
                <w:szCs w:val="20"/>
              </w:rPr>
              <w:t>the patients</w:t>
            </w:r>
          </w:p>
          <w:p w14:paraId="015D5B3E" w14:textId="77777777" w:rsidR="009B4378" w:rsidRDefault="009B4378" w:rsidP="009B437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F3DDE">
              <w:rPr>
                <w:rFonts w:ascii="Arial" w:hAnsi="Arial" w:cs="Arial"/>
                <w:sz w:val="20"/>
                <w:szCs w:val="20"/>
              </w:rPr>
              <w:t>ttend meetings and case conferences to share ideas, expertise, and good practice</w:t>
            </w:r>
          </w:p>
          <w:p w14:paraId="58B62848" w14:textId="75820BB9" w:rsidR="009B4378" w:rsidRPr="000E744D" w:rsidRDefault="009B4378" w:rsidP="009B4378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380681">
              <w:rPr>
                <w:rFonts w:ascii="Arial" w:hAnsi="Arial" w:cs="Arial"/>
                <w:sz w:val="20"/>
                <w:szCs w:val="20"/>
              </w:rPr>
              <w:t>eep up to date with administration tasks, such as maintaining records, and writing reports, letters and reviews of assessment and treatment</w:t>
            </w:r>
          </w:p>
        </w:tc>
      </w:tr>
      <w:tr w:rsidR="008455D7" w:rsidRPr="00706A1A" w14:paraId="293C92E9" w14:textId="77777777" w:rsidTr="00706A1A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2F5496"/>
          </w:tcPr>
          <w:p w14:paraId="7132142A" w14:textId="77777777" w:rsidR="008455D7" w:rsidRPr="00706A1A" w:rsidRDefault="008455D7" w:rsidP="00706A1A">
            <w:pPr>
              <w:rPr>
                <w:rFonts w:ascii="Graphik Arabic Regular" w:hAnsi="Graphik Arabic Regular" w:cs="Graphik Arabic Regular"/>
                <w:color w:val="FFFFFF"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Key </w:t>
            </w:r>
            <w:r w:rsidR="00BA11BF"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>C</w:t>
            </w:r>
            <w:r w:rsidRPr="00706A1A">
              <w:rPr>
                <w:rFonts w:ascii="Graphik Arabic Regular" w:hAnsi="Graphik Arabic Regular" w:cs="Graphik Arabic Regular"/>
                <w:b/>
                <w:bCs/>
                <w:color w:val="FFFFFF"/>
              </w:rPr>
              <w:t xml:space="preserve">ompetencies </w:t>
            </w:r>
          </w:p>
        </w:tc>
      </w:tr>
      <w:tr w:rsidR="00ED4EAA" w:rsidRPr="00706A1A" w14:paraId="40AF0C1F" w14:textId="77777777" w:rsidTr="00A333F6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13DCAD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sz w:val="22"/>
                <w:szCs w:val="22"/>
              </w:rPr>
              <w:t>​</w:t>
            </w: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Science and practice supporting holistic early childhood development</w:t>
            </w:r>
          </w:p>
        </w:tc>
        <w:tc>
          <w:tcPr>
            <w:tcW w:w="8460" w:type="dxa"/>
            <w:shd w:val="clear" w:color="auto" w:fill="F2F2F2" w:themeFill="background1" w:themeFillShade="F2"/>
          </w:tcPr>
          <w:p w14:paraId="13FF355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impact of early years and importance of addressing child’s holistic development</w:t>
            </w:r>
          </w:p>
        </w:tc>
      </w:tr>
      <w:tr w:rsidR="00ED4EAA" w:rsidRPr="00706A1A" w14:paraId="5DBBB4C7" w14:textId="77777777" w:rsidTr="00A333F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1670EB3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04FC4A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evidence-based strategies for promoting child and family development (incl. appropriate use of tech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nology</w:t>
            </w: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)</w:t>
            </w:r>
          </w:p>
        </w:tc>
      </w:tr>
      <w:tr w:rsidR="00ED4EAA" w:rsidRPr="00706A1A" w14:paraId="584C14F5" w14:textId="77777777" w:rsidTr="00A333F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5132EB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BF3854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Demonstrate understanding of individual differences and ﬂuctuations in children’s development and learning that must be responded to reﬂectively and appropriately</w:t>
            </w:r>
          </w:p>
        </w:tc>
      </w:tr>
      <w:tr w:rsidR="00ED4EAA" w:rsidRPr="00706A1A" w14:paraId="0BF17E63" w14:textId="77777777" w:rsidTr="00A333F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CCEEFD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45F9670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appropriate tools and techniques to assess child development; organizing results so information can be used for further assessment and planning purposes in providing timely care and interventions</w:t>
            </w:r>
          </w:p>
        </w:tc>
      </w:tr>
      <w:tr w:rsidR="008455D7" w:rsidRPr="00706A1A" w14:paraId="45D12786" w14:textId="77777777" w:rsidTr="00A333F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4A8A5A7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BD00B6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Interact with kindness, warmth and care, expressing respect, appreciation and understanding of individual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needs;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creating a healthy, welcoming and age-appropriate environments for them</w:t>
            </w:r>
          </w:p>
        </w:tc>
      </w:tr>
      <w:tr w:rsidR="008455D7" w:rsidRPr="00706A1A" w14:paraId="3444E7DE" w14:textId="77777777" w:rsidTr="00A333F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E61E9E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E314C3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Understand and demonstrate respect for processes,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protocols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procedures for protecting privacy and confidentiality</w:t>
            </w:r>
            <w:r w:rsidR="008455D7"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of the children, respective families and colleagues </w:t>
            </w:r>
          </w:p>
        </w:tc>
      </w:tr>
      <w:tr w:rsidR="00BA11BF" w:rsidRPr="00706A1A" w14:paraId="71A3A0BC" w14:textId="77777777" w:rsidTr="00A333F6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27FF0F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Child wellness: health, nutrition, </w:t>
            </w:r>
          </w:p>
          <w:p w14:paraId="114CDC60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>and safety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CAF06C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science regarding healthy early childhood development and use of strategies with children and their parents to support physical growth, emotional well-being, and adequate nutrition</w:t>
            </w:r>
          </w:p>
        </w:tc>
      </w:tr>
      <w:tr w:rsidR="00BA11BF" w:rsidRPr="00706A1A" w14:paraId="147912F3" w14:textId="77777777" w:rsidTr="00A333F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5A3F17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7A33135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influence of adverse childhood experiences on life-long health and social consequences</w:t>
            </w:r>
          </w:p>
        </w:tc>
      </w:tr>
      <w:tr w:rsidR="00BA11BF" w:rsidRPr="00706A1A" w14:paraId="662ED308" w14:textId="77777777" w:rsidTr="00A333F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3D8A5F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29636BE4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Familiar with child protection laws, policies and protocols for reporting child neglect, abuse,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exploitation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exposure to violence; taking adequate actions when children are under similar kinds of threat</w:t>
            </w:r>
          </w:p>
        </w:tc>
      </w:tr>
      <w:tr w:rsidR="00BA11BF" w:rsidRPr="00706A1A" w14:paraId="44B8B8ED" w14:textId="77777777" w:rsidTr="00A333F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2D62C58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FB969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safety issues that affect children and factors and practices that reduce or increase risk to child safety and able to provide first aid / CPR procedures</w:t>
            </w:r>
          </w:p>
        </w:tc>
      </w:tr>
      <w:tr w:rsidR="007662D4" w:rsidRPr="00706A1A" w14:paraId="0F3A91A9" w14:textId="77777777" w:rsidTr="00A333F6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7D9B3662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82491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Promote home and community safety in partnership with parents across all spaces to prevent unintentional injuries, disease, or death of the child</w:t>
            </w:r>
          </w:p>
        </w:tc>
      </w:tr>
      <w:tr w:rsidR="00762D7E" w:rsidRPr="00706A1A" w14:paraId="6D2EB5A1" w14:textId="77777777" w:rsidTr="00A333F6">
        <w:tc>
          <w:tcPr>
            <w:tcW w:w="2178" w:type="dxa"/>
            <w:vMerge w:val="restart"/>
            <w:tcBorders>
              <w:top w:val="single" w:sz="12" w:space="0" w:color="auto"/>
            </w:tcBorders>
            <w:shd w:val="clear" w:color="auto" w:fill="D9E2F3"/>
          </w:tcPr>
          <w:p w14:paraId="54F2AA8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Family and community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C83F3D9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Understand the critical importance of the family environment (physical, social...) for child’s wellbeing overall development, functioning, and learning</w:t>
            </w:r>
          </w:p>
        </w:tc>
      </w:tr>
      <w:tr w:rsidR="00762D7E" w:rsidRPr="00706A1A" w14:paraId="44CA7305" w14:textId="77777777" w:rsidTr="00A333F6">
        <w:tc>
          <w:tcPr>
            <w:tcW w:w="2178" w:type="dxa"/>
            <w:vMerge/>
            <w:shd w:val="clear" w:color="auto" w:fill="D9E2F3"/>
          </w:tcPr>
          <w:p w14:paraId="33FACD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7AEB7B5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the importance of high-quality interactions between parents and the child, and between practitioners and parents; able to interact with parents in a timely, transparent, respectful, and accountable manner</w:t>
            </w:r>
          </w:p>
        </w:tc>
      </w:tr>
      <w:tr w:rsidR="00762D7E" w:rsidRPr="00706A1A" w14:paraId="4D3DAE4F" w14:textId="77777777" w:rsidTr="00A333F6">
        <w:tc>
          <w:tcPr>
            <w:tcW w:w="2178" w:type="dxa"/>
            <w:vMerge/>
            <w:shd w:val="clear" w:color="auto" w:fill="D9E2F3"/>
          </w:tcPr>
          <w:p w14:paraId="25AB5F9C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 w:themeFill="background1" w:themeFillShade="F2"/>
          </w:tcPr>
          <w:p w14:paraId="3A7FA084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Establish relationships with parents based on mutual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trust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cooperation; using effective strategies to engage family members with diverse backgrounds using a variety of ways to communicate (e-mail, phone...)</w:t>
            </w:r>
          </w:p>
        </w:tc>
      </w:tr>
      <w:tr w:rsidR="00762D7E" w:rsidRPr="00706A1A" w14:paraId="7C9827D8" w14:textId="77777777" w:rsidTr="00A333F6">
        <w:tc>
          <w:tcPr>
            <w:tcW w:w="2178" w:type="dxa"/>
            <w:vMerge/>
            <w:shd w:val="clear" w:color="auto" w:fill="D9E2F3"/>
          </w:tcPr>
          <w:p w14:paraId="5254FC0B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5608B1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Listen to and involve parents in all decisions regarding the child’s safety, healthy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development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learning; creates opportunities for parents to strengthen their parental skills</w:t>
            </w:r>
          </w:p>
        </w:tc>
      </w:tr>
      <w:tr w:rsidR="00762D7E" w:rsidRPr="00706A1A" w14:paraId="55B69CDB" w14:textId="77777777" w:rsidTr="00A333F6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43D767D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4F77E56" w14:textId="77777777" w:rsidR="00762D7E" w:rsidRPr="00706A1A" w:rsidRDefault="00762D7E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Aware of community resources to support child and family development and functioning and accordingly able to partner effectively with key stakeholders</w:t>
            </w:r>
          </w:p>
        </w:tc>
      </w:tr>
    </w:tbl>
    <w:bookmarkEnd w:id="0"/>
    <w:p w14:paraId="59AC61E3" w14:textId="77777777" w:rsidR="00EC4F94" w:rsidRPr="00D9379F" w:rsidRDefault="00A333F6" w:rsidP="00431197">
      <w:pPr>
        <w:rPr>
          <w:rFonts w:ascii="Graphik Arabic Regular" w:hAnsi="Graphik Arabic Regular" w:cs="Graphik Arabic Regular"/>
          <w:sz w:val="28"/>
          <w:szCs w:val="28"/>
        </w:rPr>
      </w:pPr>
      <w:r>
        <w:rPr>
          <w:noProof/>
        </w:rPr>
        <w:lastRenderedPageBreak/>
        <w:pict w14:anchorId="384088DA">
          <v:shape id="Picture 1" o:spid="_x0000_s2051" type="#_x0000_t75" alt="A screenshot of a computer&#10;&#10;Description automatically generated with medium confidence" style="position:absolute;margin-left:-44pt;margin-top:-2.25pt;width:611.1pt;height:796pt;z-index:-251659264;visibility:visible;mso-position-horizontal-relative:text;mso-position-vertical-relative:page">
            <v:imagedata r:id="rId11" o:title="A screenshot of a computer&#10;&#10;Description automatically generated with medium confidence"/>
            <w10:wrap anchory="page"/>
          </v:shape>
        </w:pict>
      </w:r>
    </w:p>
    <w:tbl>
      <w:tblPr>
        <w:tblpPr w:leftFromText="180" w:rightFromText="180" w:vertAnchor="text" w:horzAnchor="margin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8460"/>
      </w:tblGrid>
      <w:tr w:rsidR="00D9379F" w:rsidRPr="00706A1A" w14:paraId="59A07CFA" w14:textId="77777777" w:rsidTr="00E846C3">
        <w:tc>
          <w:tcPr>
            <w:tcW w:w="2178" w:type="dxa"/>
            <w:vMerge w:val="restart"/>
            <w:tcBorders>
              <w:bottom w:val="single" w:sz="12" w:space="0" w:color="auto"/>
            </w:tcBorders>
            <w:shd w:val="clear" w:color="auto" w:fill="D9E2F3"/>
          </w:tcPr>
          <w:p w14:paraId="4534239F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Diversity and inclusion </w:t>
            </w:r>
          </w:p>
        </w:tc>
        <w:tc>
          <w:tcPr>
            <w:tcW w:w="8460" w:type="dxa"/>
            <w:tcBorders>
              <w:top w:val="single" w:sz="4" w:space="0" w:color="auto"/>
            </w:tcBorders>
            <w:shd w:val="clear" w:color="auto" w:fill="F2F2F2"/>
          </w:tcPr>
          <w:p w14:paraId="7C4762A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Treat all children and their families with fairness, empathy, understanding,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dignity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respect; understanding how discrimination based on diversity can impact lives and prospects of children</w:t>
            </w:r>
          </w:p>
        </w:tc>
      </w:tr>
      <w:tr w:rsidR="00D9379F" w:rsidRPr="00706A1A" w14:paraId="740186F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CE77AA1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57585D56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Adapt practices,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communication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services to reflect each child’s and family’s characteristics, strengths, beliefs and special needs</w:t>
            </w:r>
          </w:p>
        </w:tc>
      </w:tr>
      <w:tr w:rsidR="00D9379F" w:rsidRPr="00706A1A" w14:paraId="71DDC442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79A423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28FC4B34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Use different strategies to make each child and family feel welcomed and respected regardless of their background, language, socio-economic status,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ability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or gender</w:t>
            </w:r>
          </w:p>
        </w:tc>
      </w:tr>
      <w:tr w:rsidR="00D9379F" w:rsidRPr="00706A1A" w14:paraId="775FF0D4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3BF04EC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2"/>
                <w:szCs w:val="22"/>
              </w:rPr>
            </w:pPr>
          </w:p>
        </w:tc>
        <w:tc>
          <w:tcPr>
            <w:tcW w:w="8460" w:type="dxa"/>
            <w:shd w:val="clear" w:color="auto" w:fill="F2F2F2"/>
          </w:tcPr>
          <w:p w14:paraId="322CAFC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Address own biases toward children,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families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communities to avoid stereotypical or judgmental reactions and to advance child’s development</w:t>
            </w:r>
          </w:p>
        </w:tc>
      </w:tr>
      <w:tr w:rsidR="00D9379F" w:rsidRPr="00706A1A" w14:paraId="06E6833F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6A6F42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Professionalism and professional growth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3DF1F8E7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Identify proudly as an ECD professional and promote professional and personal integrity in all interactions, while aware of relevant professional code of conduct for their profession, if applicable</w:t>
            </w:r>
          </w:p>
        </w:tc>
      </w:tr>
      <w:tr w:rsidR="00D9379F" w:rsidRPr="00706A1A" w14:paraId="071B4888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5445CCB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14CC9275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Use professional competencies and standards for ECD practitioners as guidance for own professional development and as a continuous learning process</w:t>
            </w:r>
          </w:p>
        </w:tc>
      </w:tr>
      <w:tr w:rsidR="00D9379F" w:rsidRPr="00706A1A" w14:paraId="2A655866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3CBA3B75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F2F2F2"/>
          </w:tcPr>
          <w:p w14:paraId="4F87DE3B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effective and evidence-based strategies and tools for improving the quality of their practice and aware of Abu Dhabi’s ECD practitioner competencies and standards</w:t>
            </w:r>
          </w:p>
        </w:tc>
      </w:tr>
      <w:tr w:rsidR="00D9379F" w:rsidRPr="00706A1A" w14:paraId="3E815302" w14:textId="77777777" w:rsidTr="00E846C3">
        <w:tc>
          <w:tcPr>
            <w:tcW w:w="2178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CFD082A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622EF531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Apply information from professional meetings, seminars, workshops, as well as print and digital resources to stay abreast of and deepen professional knowledge</w:t>
            </w:r>
          </w:p>
        </w:tc>
      </w:tr>
      <w:tr w:rsidR="00D9379F" w:rsidRPr="00706A1A" w14:paraId="7C36B066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025A5763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Coordination across practitioner roles and professional settings </w:t>
            </w:r>
            <w:r w:rsidR="00D9379F"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12" w:space="0" w:color="auto"/>
            </w:tcBorders>
            <w:shd w:val="clear" w:color="auto" w:fill="F2F2F2"/>
          </w:tcPr>
          <w:p w14:paraId="5ED71468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Cooperate and coordinate with others to facilitate children’s and families’ access and transition to services to support overall child and family development and well-being</w:t>
            </w:r>
          </w:p>
        </w:tc>
      </w:tr>
      <w:tr w:rsidR="00D9379F" w:rsidRPr="00706A1A" w14:paraId="3045392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591A28FF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shd w:val="clear" w:color="auto" w:fill="F2F2F2"/>
          </w:tcPr>
          <w:p w14:paraId="5BA3A6DC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Familiar with variety of practitioner roles across ECD services; cooperating and coordinating with them for joint planning, service delivery and evaluation of outcomes to support child and family development and well-being</w:t>
            </w:r>
          </w:p>
        </w:tc>
      </w:tr>
      <w:tr w:rsidR="00D9379F" w:rsidRPr="00706A1A" w14:paraId="781E6725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6AAEC1AB" w14:textId="77777777" w:rsidR="00D9379F" w:rsidRPr="00706A1A" w:rsidRDefault="00D9379F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4D48ACEA" w14:textId="77777777" w:rsidR="00D9379F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Demonstrate collegiality and is respectful of each other’s functions, responsibilities, strengths,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skills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expertise when working with other practitioners</w:t>
            </w:r>
          </w:p>
        </w:tc>
      </w:tr>
      <w:tr w:rsidR="008C5703" w:rsidRPr="00706A1A" w14:paraId="6D30C663" w14:textId="77777777" w:rsidTr="00E846C3">
        <w:tc>
          <w:tcPr>
            <w:tcW w:w="217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E2F3"/>
          </w:tcPr>
          <w:p w14:paraId="4167E3FD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b/>
                <w:bCs/>
                <w:sz w:val="28"/>
                <w:szCs w:val="28"/>
              </w:rPr>
            </w:pPr>
            <w:r w:rsidRPr="00706A1A">
              <w:rPr>
                <w:rFonts w:ascii="Graphik Arabic Regular" w:hAnsi="Graphik Arabic Regular" w:cs="Graphik Arabic Regular"/>
                <w:b/>
                <w:bCs/>
                <w:sz w:val="22"/>
                <w:szCs w:val="22"/>
              </w:rPr>
              <w:t xml:space="preserve">UAE culture and heritage   </w:t>
            </w:r>
          </w:p>
        </w:tc>
        <w:tc>
          <w:tcPr>
            <w:tcW w:w="84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49A229F7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UAE’s heritage,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culture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and Islamic values; demonstrating appreciation and respect in interactions</w:t>
            </w:r>
          </w:p>
        </w:tc>
      </w:tr>
      <w:tr w:rsidR="008C5703" w:rsidRPr="00706A1A" w14:paraId="6EAFF2AA" w14:textId="77777777" w:rsidTr="00E846C3">
        <w:tc>
          <w:tcPr>
            <w:tcW w:w="2178" w:type="dxa"/>
            <w:vMerge/>
            <w:tcBorders>
              <w:bottom w:val="single" w:sz="12" w:space="0" w:color="auto"/>
            </w:tcBorders>
            <w:shd w:val="clear" w:color="auto" w:fill="D9E2F3"/>
          </w:tcPr>
          <w:p w14:paraId="0337C61F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8"/>
                <w:szCs w:val="28"/>
              </w:rPr>
            </w:pPr>
          </w:p>
        </w:tc>
        <w:tc>
          <w:tcPr>
            <w:tcW w:w="8460" w:type="dxa"/>
            <w:tcBorders>
              <w:bottom w:val="single" w:sz="12" w:space="0" w:color="auto"/>
            </w:tcBorders>
            <w:shd w:val="clear" w:color="auto" w:fill="F2F2F2"/>
          </w:tcPr>
          <w:p w14:paraId="0DB83402" w14:textId="77777777" w:rsidR="008C5703" w:rsidRPr="00706A1A" w:rsidRDefault="008C5703" w:rsidP="00706A1A">
            <w:pPr>
              <w:rPr>
                <w:rFonts w:ascii="Graphik Arabic Regular" w:hAnsi="Graphik Arabic Regular" w:cs="Graphik Arabic Regular"/>
                <w:sz w:val="20"/>
                <w:szCs w:val="20"/>
              </w:rPr>
            </w:pPr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Aware of the diverse cultures, religions, traditions, ethnicities and races that live in the </w:t>
            </w:r>
            <w:proofErr w:type="gramStart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>UAE;</w:t>
            </w:r>
            <w:proofErr w:type="gramEnd"/>
            <w:r w:rsidRPr="00706A1A">
              <w:rPr>
                <w:rFonts w:ascii="Graphik Arabic Regular" w:hAnsi="Graphik Arabic Regular" w:cs="Graphik Arabic Regular"/>
                <w:sz w:val="20"/>
                <w:szCs w:val="20"/>
              </w:rPr>
              <w:t xml:space="preserve"> showing sensitivity while communicating and engaging with the UAE community and promoting core values</w:t>
            </w:r>
          </w:p>
        </w:tc>
      </w:tr>
    </w:tbl>
    <w:p w14:paraId="6EFD4E9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6BD6B0D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2BC08400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394C945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4DFA2AA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143AA5B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BEB1C6E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5AE8AB8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040C77E9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6D60C88F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FB088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1D827F7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2605444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D875A" w14:textId="77777777" w:rsidR="00EC4F94" w:rsidRDefault="00EC4F94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p w14:paraId="348E4896" w14:textId="77777777" w:rsidR="000E33FC" w:rsidRPr="00C0754A" w:rsidRDefault="000E33FC" w:rsidP="00A76804">
      <w:pPr>
        <w:rPr>
          <w:rFonts w:ascii="Graphik Arabic Regular" w:hAnsi="Graphik Arabic Regular" w:cs="Graphik Arabic Regular"/>
          <w:sz w:val="28"/>
          <w:szCs w:val="28"/>
        </w:rPr>
      </w:pPr>
    </w:p>
    <w:sectPr w:rsidR="000E33FC" w:rsidRPr="00C0754A" w:rsidSect="00F13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070" w:right="900" w:bottom="74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669A" w14:textId="77777777" w:rsidR="00FA3B39" w:rsidRDefault="00FA3B39" w:rsidP="0071009D">
      <w:r>
        <w:separator/>
      </w:r>
    </w:p>
  </w:endnote>
  <w:endnote w:type="continuationSeparator" w:id="0">
    <w:p w14:paraId="197E8B61" w14:textId="77777777" w:rsidR="00FA3B39" w:rsidRDefault="00FA3B39" w:rsidP="0071009D">
      <w:r>
        <w:continuationSeparator/>
      </w:r>
    </w:p>
  </w:endnote>
  <w:endnote w:type="continuationNotice" w:id="1">
    <w:p w14:paraId="254C98F4" w14:textId="77777777" w:rsidR="00FA3B39" w:rsidRDefault="00FA3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Arabic Regular">
    <w:altName w:val="Arial"/>
    <w:panose1 w:val="00000000000000000000"/>
    <w:charset w:val="B2"/>
    <w:family w:val="auto"/>
    <w:notTrueType/>
    <w:pitch w:val="variable"/>
    <w:sig w:usb0="A000202F" w:usb1="8000245A" w:usb2="00000008" w:usb3="00000000" w:csb0="000000D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CEF6" w14:textId="77777777" w:rsidR="0071009D" w:rsidRDefault="0071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B8C0" w14:textId="77777777" w:rsidR="0071009D" w:rsidRDefault="0071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59CA" w14:textId="77777777" w:rsidR="0071009D" w:rsidRDefault="0071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0BA7" w14:textId="77777777" w:rsidR="00FA3B39" w:rsidRDefault="00FA3B39" w:rsidP="0071009D">
      <w:r>
        <w:separator/>
      </w:r>
    </w:p>
  </w:footnote>
  <w:footnote w:type="continuationSeparator" w:id="0">
    <w:p w14:paraId="056CE108" w14:textId="77777777" w:rsidR="00FA3B39" w:rsidRDefault="00FA3B39" w:rsidP="0071009D">
      <w:r>
        <w:continuationSeparator/>
      </w:r>
    </w:p>
  </w:footnote>
  <w:footnote w:type="continuationNotice" w:id="1">
    <w:p w14:paraId="00CC3076" w14:textId="77777777" w:rsidR="00FA3B39" w:rsidRDefault="00FA3B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2AFC" w14:textId="77777777" w:rsidR="0071009D" w:rsidRDefault="0071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8328" w14:textId="77777777" w:rsidR="0071009D" w:rsidRDefault="007100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8F6" w14:textId="77777777" w:rsidR="0071009D" w:rsidRDefault="0071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87A"/>
    <w:multiLevelType w:val="hybridMultilevel"/>
    <w:tmpl w:val="65D8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F26E9B"/>
    <w:multiLevelType w:val="hybridMultilevel"/>
    <w:tmpl w:val="F37C6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A75529"/>
    <w:multiLevelType w:val="hybridMultilevel"/>
    <w:tmpl w:val="0EB47ABE"/>
    <w:lvl w:ilvl="0" w:tplc="3FA872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3169386">
    <w:abstractNumId w:val="0"/>
  </w:num>
  <w:num w:numId="2" w16cid:durableId="84226417">
    <w:abstractNumId w:val="1"/>
  </w:num>
  <w:num w:numId="3" w16cid:durableId="953902977">
    <w:abstractNumId w:val="2"/>
  </w:num>
  <w:num w:numId="4" w16cid:durableId="465516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2064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09D"/>
    <w:rsid w:val="00012603"/>
    <w:rsid w:val="00057B48"/>
    <w:rsid w:val="00062443"/>
    <w:rsid w:val="000963BD"/>
    <w:rsid w:val="000B5550"/>
    <w:rsid w:val="000E33FC"/>
    <w:rsid w:val="000E744D"/>
    <w:rsid w:val="00135334"/>
    <w:rsid w:val="001369D1"/>
    <w:rsid w:val="00146855"/>
    <w:rsid w:val="00192407"/>
    <w:rsid w:val="001A48E5"/>
    <w:rsid w:val="001E6FCF"/>
    <w:rsid w:val="001F4C6A"/>
    <w:rsid w:val="001F6EA2"/>
    <w:rsid w:val="00206CA0"/>
    <w:rsid w:val="002149D3"/>
    <w:rsid w:val="00254D40"/>
    <w:rsid w:val="002A0AE0"/>
    <w:rsid w:val="002B2B38"/>
    <w:rsid w:val="002D2B5D"/>
    <w:rsid w:val="002D478D"/>
    <w:rsid w:val="002E30FC"/>
    <w:rsid w:val="002F36D6"/>
    <w:rsid w:val="00367925"/>
    <w:rsid w:val="003B09A0"/>
    <w:rsid w:val="003B6733"/>
    <w:rsid w:val="00431197"/>
    <w:rsid w:val="00444C2E"/>
    <w:rsid w:val="004528DA"/>
    <w:rsid w:val="004605C8"/>
    <w:rsid w:val="00483393"/>
    <w:rsid w:val="00496FD7"/>
    <w:rsid w:val="004A28E7"/>
    <w:rsid w:val="004B1BD0"/>
    <w:rsid w:val="004B70F7"/>
    <w:rsid w:val="004E035F"/>
    <w:rsid w:val="004E28AB"/>
    <w:rsid w:val="005007AF"/>
    <w:rsid w:val="00505418"/>
    <w:rsid w:val="005218B5"/>
    <w:rsid w:val="005B2075"/>
    <w:rsid w:val="005C43BD"/>
    <w:rsid w:val="00620880"/>
    <w:rsid w:val="00681804"/>
    <w:rsid w:val="006A6049"/>
    <w:rsid w:val="00706A1A"/>
    <w:rsid w:val="0071009D"/>
    <w:rsid w:val="007354DA"/>
    <w:rsid w:val="007626E9"/>
    <w:rsid w:val="00762D7E"/>
    <w:rsid w:val="007662D4"/>
    <w:rsid w:val="007701E8"/>
    <w:rsid w:val="007A293B"/>
    <w:rsid w:val="007F3F09"/>
    <w:rsid w:val="00810B1A"/>
    <w:rsid w:val="00840141"/>
    <w:rsid w:val="008455D7"/>
    <w:rsid w:val="00886276"/>
    <w:rsid w:val="008C5703"/>
    <w:rsid w:val="0090419D"/>
    <w:rsid w:val="00931DC6"/>
    <w:rsid w:val="00970F79"/>
    <w:rsid w:val="009B4378"/>
    <w:rsid w:val="00A02847"/>
    <w:rsid w:val="00A16C21"/>
    <w:rsid w:val="00A333F6"/>
    <w:rsid w:val="00A65962"/>
    <w:rsid w:val="00A76804"/>
    <w:rsid w:val="00A947E2"/>
    <w:rsid w:val="00B020BF"/>
    <w:rsid w:val="00B1103C"/>
    <w:rsid w:val="00B23391"/>
    <w:rsid w:val="00B57346"/>
    <w:rsid w:val="00BA11BF"/>
    <w:rsid w:val="00BC10DC"/>
    <w:rsid w:val="00BD43AD"/>
    <w:rsid w:val="00BF53AE"/>
    <w:rsid w:val="00C0754A"/>
    <w:rsid w:val="00C87801"/>
    <w:rsid w:val="00CB13C9"/>
    <w:rsid w:val="00CE1600"/>
    <w:rsid w:val="00D73786"/>
    <w:rsid w:val="00D9379F"/>
    <w:rsid w:val="00DC5ABE"/>
    <w:rsid w:val="00E1483B"/>
    <w:rsid w:val="00E17709"/>
    <w:rsid w:val="00E25694"/>
    <w:rsid w:val="00E37BEA"/>
    <w:rsid w:val="00E55A95"/>
    <w:rsid w:val="00E846C3"/>
    <w:rsid w:val="00EC4F94"/>
    <w:rsid w:val="00ED183A"/>
    <w:rsid w:val="00ED3B3B"/>
    <w:rsid w:val="00ED4EAA"/>
    <w:rsid w:val="00EF225F"/>
    <w:rsid w:val="00F04E8F"/>
    <w:rsid w:val="00F078B2"/>
    <w:rsid w:val="00F13255"/>
    <w:rsid w:val="00F20B6C"/>
    <w:rsid w:val="00F35417"/>
    <w:rsid w:val="00F57D09"/>
    <w:rsid w:val="00F6114F"/>
    <w:rsid w:val="00F6417A"/>
    <w:rsid w:val="00F8284C"/>
    <w:rsid w:val="00F9635D"/>
    <w:rsid w:val="00FA3B39"/>
    <w:rsid w:val="00FB7D5A"/>
    <w:rsid w:val="00FE1E7B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o:colormru v:ext="edit" colors="#f8f8f8"/>
    </o:shapedefaults>
    <o:shapelayout v:ext="edit">
      <o:idmap v:ext="edit" data="2"/>
    </o:shapelayout>
  </w:shapeDefaults>
  <w:decimalSymbol w:val="."/>
  <w:listSeparator w:val=","/>
  <w14:docId w14:val="5A55FC91"/>
  <w15:docId w15:val="{9E06A108-1124-4B73-92D2-A1DD6735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9D"/>
  </w:style>
  <w:style w:type="paragraph" w:styleId="Footer">
    <w:name w:val="footer"/>
    <w:basedOn w:val="Normal"/>
    <w:link w:val="FooterChar"/>
    <w:uiPriority w:val="99"/>
    <w:unhideWhenUsed/>
    <w:rsid w:val="00710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9D"/>
  </w:style>
  <w:style w:type="paragraph" w:styleId="Revision">
    <w:name w:val="Revision"/>
    <w:hidden/>
    <w:uiPriority w:val="99"/>
    <w:semiHidden/>
    <w:rsid w:val="00F13255"/>
    <w:rPr>
      <w:sz w:val="24"/>
      <w:szCs w:val="24"/>
    </w:rPr>
  </w:style>
  <w:style w:type="table" w:styleId="TableGrid">
    <w:name w:val="Table Grid"/>
    <w:basedOn w:val="TableNormal"/>
    <w:uiPriority w:val="39"/>
    <w:rsid w:val="00D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5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SherpaClassifyTag xmlns="cdb7d521-ec3b-43c2-af5c-470a246deabb" xsi:nil="true"/>
    <TaxCatchAll xmlns="d415ba26-13ce-424b-a4ae-39a67c1dc846" xsi:nil="true"/>
    <lcf76f155ced4ddcb4097134ff3c332f xmlns="cdb7d521-ec3b-43c2-af5c-470a246dea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B1E1F-DC48-487F-888F-03207113EF14}">
  <ds:schemaRefs>
    <ds:schemaRef ds:uri="5c3ff62e-a1bf-499b-bfef-006aef3f75c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4c002b31-80d0-41a3-b86d-f8127ba5e2e1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577E3E-36FA-4490-87E8-55F1582C7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588C3-B571-4D1E-A807-85954F49F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C77EFF-74BA-4803-B303-677D27545E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urbantoun@gmail.com</dc:creator>
  <cp:keywords/>
  <dc:description/>
  <cp:lastModifiedBy>Kushwah, Vibhansh</cp:lastModifiedBy>
  <cp:revision>4</cp:revision>
  <cp:lastPrinted>2022-04-06T18:54:00Z</cp:lastPrinted>
  <dcterms:created xsi:type="dcterms:W3CDTF">2023-05-30T11:24:00Z</dcterms:created>
  <dcterms:modified xsi:type="dcterms:W3CDTF">2023-06-12T08:20:00Z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0x010100C53001F3AE3D8545BA314EEC9388338C</vt:lpwstr>
  </property>
</Properties>
</file>