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474D10" w:rsidRPr="006E38D4" w14:paraId="16408D6D" w14:textId="77777777" w:rsidTr="00C955DE">
        <w:tc>
          <w:tcPr>
            <w:tcW w:w="2178" w:type="dxa"/>
            <w:shd w:val="clear" w:color="auto" w:fill="2F5496"/>
          </w:tcPr>
          <w:p w14:paraId="5B7D7E7A" w14:textId="77777777" w:rsidR="00474D10" w:rsidRPr="006E38D4" w:rsidRDefault="00CC701B" w:rsidP="00474D10">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2344C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A screenshot of a computer&#10;&#10;Description automatically generated with medium confidence" style="position:absolute;left:0;text-align:left;margin-left:-45pt;margin-top:-103.05pt;width:611.1pt;height:796pt;z-index:-251658240;visibility:visible;mso-position-vertical-relative:page">
                  <v:imagedata r:id="rId7" o:title="A screenshot of a computer&#10;&#10;Description automatically generated with medium confidence"/>
                  <w10:wrap anchory="page"/>
                </v:shape>
              </w:pict>
            </w:r>
            <w:r w:rsidR="00474D10" w:rsidRPr="006E38D4">
              <w:rPr>
                <w:rFonts w:ascii="Sakkal Majalla" w:hAnsi="Sakkal Majalla" w:cs="Sakkal Majalla"/>
                <w:b/>
                <w:color w:val="FFFFFF"/>
                <w:rtl/>
              </w:rPr>
              <w:t>اسم الوظيفة</w:t>
            </w:r>
            <w:r w:rsidR="00474D10" w:rsidRPr="006E38D4">
              <w:rPr>
                <w:rFonts w:ascii="Sakkal Majalla" w:hAnsi="Sakkal Majalla" w:cs="Sakkal Majalla"/>
                <w:b/>
                <w:color w:val="FFFFFF"/>
              </w:rPr>
              <w:t xml:space="preserve"> </w:t>
            </w:r>
          </w:p>
        </w:tc>
        <w:tc>
          <w:tcPr>
            <w:tcW w:w="8460" w:type="dxa"/>
            <w:shd w:val="clear" w:color="auto" w:fill="2F5496"/>
          </w:tcPr>
          <w:p w14:paraId="786A04A1" w14:textId="0B31D076" w:rsidR="00474D10" w:rsidRPr="006E38D4" w:rsidRDefault="006E38D4" w:rsidP="00474D10">
            <w:pPr>
              <w:bidi/>
              <w:rPr>
                <w:rFonts w:ascii="Sakkal Majalla" w:hAnsi="Sakkal Majalla" w:cs="Sakkal Majalla"/>
                <w:b/>
                <w:color w:val="FFFFFF"/>
                <w:rtl/>
                <w:lang w:bidi="ar-SY"/>
              </w:rPr>
            </w:pPr>
            <w:r w:rsidRPr="006E38D4">
              <w:rPr>
                <w:rFonts w:ascii="Sakkal Majalla" w:hAnsi="Sakkal Majalla" w:cs="Sakkal Majalla"/>
                <w:b/>
                <w:bCs/>
                <w:color w:val="FFFFFF"/>
                <w:rtl/>
              </w:rPr>
              <w:t>صانع السياسة الاجتماعية والاقتصادية</w:t>
            </w:r>
          </w:p>
        </w:tc>
      </w:tr>
      <w:tr w:rsidR="00474D10" w:rsidRPr="006E38D4" w14:paraId="5127EFD0" w14:textId="77777777" w:rsidTr="00C955DE">
        <w:tc>
          <w:tcPr>
            <w:tcW w:w="2178" w:type="dxa"/>
            <w:shd w:val="clear" w:color="auto" w:fill="D9E2F3"/>
          </w:tcPr>
          <w:p w14:paraId="457E48AB" w14:textId="77777777" w:rsidR="00474D10" w:rsidRPr="006E38D4" w:rsidRDefault="00474D10" w:rsidP="00474D10">
            <w:pPr>
              <w:bidi/>
              <w:rPr>
                <w:rFonts w:ascii="Sakkal Majalla" w:hAnsi="Sakkal Majalla" w:cs="Sakkal Majalla"/>
                <w:b/>
                <w:bCs/>
                <w:sz w:val="22"/>
                <w:szCs w:val="22"/>
                <w:rtl/>
              </w:rPr>
            </w:pPr>
            <w:r w:rsidRPr="006E38D4">
              <w:rPr>
                <w:rFonts w:ascii="Sakkal Majalla" w:hAnsi="Sakkal Majalla" w:cs="Sakkal Majalla"/>
                <w:b/>
                <w:bCs/>
                <w:sz w:val="22"/>
                <w:szCs w:val="22"/>
                <w:rtl/>
              </w:rPr>
              <w:t>الوصف الوظيفي</w:t>
            </w:r>
          </w:p>
          <w:p w14:paraId="18B69932" w14:textId="77777777" w:rsidR="00474D10" w:rsidRPr="006E38D4" w:rsidRDefault="00474D10" w:rsidP="00474D10">
            <w:pPr>
              <w:bidi/>
              <w:rPr>
                <w:rFonts w:ascii="Sakkal Majalla" w:hAnsi="Sakkal Majalla" w:cs="Sakkal Majalla"/>
                <w:b/>
                <w:bCs/>
                <w:sz w:val="22"/>
                <w:szCs w:val="22"/>
              </w:rPr>
            </w:pPr>
          </w:p>
        </w:tc>
        <w:tc>
          <w:tcPr>
            <w:tcW w:w="8460" w:type="dxa"/>
            <w:shd w:val="clear" w:color="auto" w:fill="F2F2F2"/>
          </w:tcPr>
          <w:p w14:paraId="301FDB2C" w14:textId="6140ED8E" w:rsidR="00474D10" w:rsidRPr="006E38D4" w:rsidRDefault="006E38D4" w:rsidP="00474D10">
            <w:pPr>
              <w:bidi/>
              <w:rPr>
                <w:rFonts w:ascii="Sakkal Majalla" w:hAnsi="Sakkal Majalla" w:cs="Sakkal Majalla"/>
                <w:sz w:val="20"/>
                <w:szCs w:val="20"/>
              </w:rPr>
            </w:pPr>
            <w:r w:rsidRPr="006E38D4">
              <w:rPr>
                <w:rFonts w:ascii="Sakkal Majalla" w:eastAsia="Arial" w:hAnsi="Sakkal Majalla" w:cs="Sakkal Majalla"/>
                <w:color w:val="000000"/>
                <w:sz w:val="20"/>
                <w:szCs w:val="20"/>
                <w:rtl/>
              </w:rPr>
              <w:t xml:space="preserve">الفرد المسؤول عن جمع وتحليل وتقييم المشهد الاجتماعي والاقتصادي لمساعدة صانعي القرار </w:t>
            </w:r>
            <w:r>
              <w:rPr>
                <w:rFonts w:ascii="Sakkal Majalla" w:eastAsia="Arial" w:hAnsi="Sakkal Majalla" w:cs="Sakkal Majalla" w:hint="cs"/>
                <w:color w:val="000000"/>
                <w:sz w:val="20"/>
                <w:szCs w:val="20"/>
                <w:rtl/>
              </w:rPr>
              <w:t xml:space="preserve">على </w:t>
            </w:r>
            <w:r w:rsidRPr="006E38D4">
              <w:rPr>
                <w:rFonts w:ascii="Sakkal Majalla" w:eastAsia="Arial" w:hAnsi="Sakkal Majalla" w:cs="Sakkal Majalla"/>
                <w:color w:val="000000"/>
                <w:sz w:val="20"/>
                <w:szCs w:val="20"/>
                <w:rtl/>
              </w:rPr>
              <w:t>صياغة السياسات ذات الصلة وتنفيذها</w:t>
            </w:r>
          </w:p>
        </w:tc>
      </w:tr>
      <w:tr w:rsidR="00474D10" w:rsidRPr="006E38D4" w14:paraId="74E08D03" w14:textId="77777777" w:rsidTr="00C955DE">
        <w:tc>
          <w:tcPr>
            <w:tcW w:w="2178" w:type="dxa"/>
            <w:shd w:val="clear" w:color="auto" w:fill="D9E2F3"/>
          </w:tcPr>
          <w:p w14:paraId="0427EDAF" w14:textId="77777777" w:rsidR="00474D10" w:rsidRPr="006E38D4" w:rsidRDefault="00474D10" w:rsidP="00474D10">
            <w:pPr>
              <w:bidi/>
              <w:rPr>
                <w:rFonts w:ascii="Sakkal Majalla" w:hAnsi="Sakkal Majalla" w:cs="Sakkal Majalla"/>
                <w:b/>
                <w:bCs/>
                <w:sz w:val="22"/>
                <w:szCs w:val="22"/>
              </w:rPr>
            </w:pPr>
            <w:r w:rsidRPr="006E38D4">
              <w:rPr>
                <w:rFonts w:ascii="Sakkal Majalla" w:hAnsi="Sakkal Majalla" w:cs="Sakkal Majalla"/>
                <w:b/>
                <w:bCs/>
                <w:sz w:val="22"/>
                <w:szCs w:val="22"/>
                <w:rtl/>
              </w:rPr>
              <w:t>الأدوار والمسؤوليات النموذجية</w:t>
            </w:r>
          </w:p>
        </w:tc>
        <w:tc>
          <w:tcPr>
            <w:tcW w:w="8460" w:type="dxa"/>
            <w:shd w:val="clear" w:color="auto" w:fill="F2F2F2"/>
          </w:tcPr>
          <w:p w14:paraId="7C4EFCAA" w14:textId="18CFF49C" w:rsidR="006E38D4" w:rsidRPr="006E38D4" w:rsidRDefault="006E38D4" w:rsidP="006E38D4">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تولي </w:t>
            </w:r>
            <w:r w:rsidRPr="006E38D4">
              <w:rPr>
                <w:rFonts w:ascii="Sakkal Majalla" w:hAnsi="Sakkal Majalla" w:cs="Sakkal Majalla"/>
                <w:sz w:val="20"/>
                <w:szCs w:val="20"/>
                <w:rtl/>
              </w:rPr>
              <w:t>الأعمال المهنية المتقدمة المتعلقة بجمع البيانات الاجتماعية والاقتصادية</w:t>
            </w:r>
          </w:p>
          <w:p w14:paraId="7D400881" w14:textId="72E66B0E" w:rsidR="006E38D4" w:rsidRPr="006E38D4" w:rsidRDefault="006E38D4" w:rsidP="006E38D4">
            <w:pPr>
              <w:numPr>
                <w:ilvl w:val="0"/>
                <w:numId w:val="1"/>
              </w:numPr>
              <w:bidi/>
              <w:rPr>
                <w:rFonts w:ascii="Sakkal Majalla" w:hAnsi="Sakkal Majalla" w:cs="Sakkal Majalla"/>
                <w:sz w:val="20"/>
                <w:szCs w:val="20"/>
              </w:rPr>
            </w:pPr>
            <w:r w:rsidRPr="006E38D4">
              <w:rPr>
                <w:rFonts w:ascii="Sakkal Majalla" w:hAnsi="Sakkal Majalla" w:cs="Sakkal Majalla"/>
                <w:sz w:val="20"/>
                <w:szCs w:val="20"/>
                <w:rtl/>
              </w:rPr>
              <w:t>إجراء البحوث والتحليلات المتعلقة بالمشهد الاجتماعي والاقتصادي، بما في ذلك تطوير وتحليل مجموعات البيانات الجديدة</w:t>
            </w:r>
          </w:p>
          <w:p w14:paraId="1C933BB8" w14:textId="032C281B" w:rsidR="006E38D4" w:rsidRPr="006E38D4" w:rsidRDefault="006E38D4" w:rsidP="006E38D4">
            <w:pPr>
              <w:numPr>
                <w:ilvl w:val="0"/>
                <w:numId w:val="1"/>
              </w:numPr>
              <w:bidi/>
              <w:rPr>
                <w:rFonts w:ascii="Sakkal Majalla" w:hAnsi="Sakkal Majalla" w:cs="Sakkal Majalla"/>
                <w:sz w:val="20"/>
                <w:szCs w:val="20"/>
              </w:rPr>
            </w:pPr>
            <w:r w:rsidRPr="006E38D4">
              <w:rPr>
                <w:rFonts w:ascii="Sakkal Majalla" w:hAnsi="Sakkal Majalla" w:cs="Sakkal Majalla"/>
                <w:sz w:val="20"/>
                <w:szCs w:val="20"/>
                <w:rtl/>
              </w:rPr>
              <w:t xml:space="preserve">تفسير النتائج وإعداد المواد التي </w:t>
            </w:r>
            <w:r>
              <w:rPr>
                <w:rFonts w:ascii="Sakkal Majalla" w:hAnsi="Sakkal Majalla" w:cs="Sakkal Majalla" w:hint="cs"/>
                <w:sz w:val="20"/>
                <w:szCs w:val="20"/>
                <w:rtl/>
              </w:rPr>
              <w:t xml:space="preserve">تعكس </w:t>
            </w:r>
            <w:r w:rsidRPr="006E38D4">
              <w:rPr>
                <w:rFonts w:ascii="Sakkal Majalla" w:hAnsi="Sakkal Majalla" w:cs="Sakkal Majalla"/>
                <w:sz w:val="20"/>
                <w:szCs w:val="20"/>
                <w:rtl/>
              </w:rPr>
              <w:t>النتائج الرئيسية وخطة العمل المحتملة</w:t>
            </w:r>
          </w:p>
          <w:p w14:paraId="5766C940" w14:textId="156BF2EB" w:rsidR="006E38D4" w:rsidRPr="006E38D4" w:rsidRDefault="006E38D4" w:rsidP="006E38D4">
            <w:pPr>
              <w:numPr>
                <w:ilvl w:val="0"/>
                <w:numId w:val="1"/>
              </w:numPr>
              <w:bidi/>
              <w:rPr>
                <w:rFonts w:ascii="Sakkal Majalla" w:hAnsi="Sakkal Majalla" w:cs="Sakkal Majalla"/>
                <w:sz w:val="20"/>
                <w:szCs w:val="20"/>
              </w:rPr>
            </w:pPr>
            <w:r w:rsidRPr="006E38D4">
              <w:rPr>
                <w:rFonts w:ascii="Sakkal Majalla" w:hAnsi="Sakkal Majalla" w:cs="Sakkal Majalla"/>
                <w:sz w:val="20"/>
                <w:szCs w:val="20"/>
                <w:rtl/>
              </w:rPr>
              <w:t>تتب</w:t>
            </w:r>
            <w:r>
              <w:rPr>
                <w:rFonts w:ascii="Sakkal Majalla" w:hAnsi="Sakkal Majalla" w:cs="Sakkal Majalla" w:hint="cs"/>
                <w:sz w:val="20"/>
                <w:szCs w:val="20"/>
                <w:rtl/>
              </w:rPr>
              <w:t>ّ</w:t>
            </w:r>
            <w:r w:rsidRPr="006E38D4">
              <w:rPr>
                <w:rFonts w:ascii="Sakkal Majalla" w:hAnsi="Sakkal Majalla" w:cs="Sakkal Majalla"/>
                <w:sz w:val="20"/>
                <w:szCs w:val="20"/>
                <w:rtl/>
              </w:rPr>
              <w:t xml:space="preserve">ع التحديثات لمصادر البيانات المختلفة </w:t>
            </w:r>
            <w:r>
              <w:rPr>
                <w:rFonts w:ascii="Sakkal Majalla" w:hAnsi="Sakkal Majalla" w:cs="Sakkal Majalla" w:hint="cs"/>
                <w:sz w:val="20"/>
                <w:szCs w:val="20"/>
                <w:rtl/>
              </w:rPr>
              <w:t>لمواكبة ا</w:t>
            </w:r>
            <w:r w:rsidRPr="006E38D4">
              <w:rPr>
                <w:rFonts w:ascii="Sakkal Majalla" w:hAnsi="Sakkal Majalla" w:cs="Sakkal Majalla"/>
                <w:sz w:val="20"/>
                <w:szCs w:val="20"/>
                <w:rtl/>
              </w:rPr>
              <w:t>لاتجاهات الاجتماعية والاقتصادية</w:t>
            </w:r>
          </w:p>
          <w:p w14:paraId="1D437A10" w14:textId="32C05448" w:rsidR="006E38D4" w:rsidRPr="006E38D4" w:rsidRDefault="006E38D4" w:rsidP="006E38D4">
            <w:pPr>
              <w:numPr>
                <w:ilvl w:val="0"/>
                <w:numId w:val="1"/>
              </w:numPr>
              <w:bidi/>
              <w:rPr>
                <w:rFonts w:ascii="Sakkal Majalla" w:hAnsi="Sakkal Majalla" w:cs="Sakkal Majalla"/>
                <w:sz w:val="20"/>
                <w:szCs w:val="20"/>
              </w:rPr>
            </w:pPr>
            <w:r w:rsidRPr="006E38D4">
              <w:rPr>
                <w:rFonts w:ascii="Sakkal Majalla" w:hAnsi="Sakkal Majalla" w:cs="Sakkal Majalla"/>
                <w:sz w:val="20"/>
                <w:szCs w:val="20"/>
                <w:rtl/>
              </w:rPr>
              <w:t xml:space="preserve">تحسين النماذج الاجتماعية والاقتصادية وصيانتها وتشغيلها، وإنتاج سيناريوهات التنبؤ عند الطلب </w:t>
            </w:r>
            <w:r>
              <w:rPr>
                <w:rFonts w:ascii="Sakkal Majalla" w:hAnsi="Sakkal Majalla" w:cs="Sakkal Majalla" w:hint="cs"/>
                <w:sz w:val="20"/>
                <w:szCs w:val="20"/>
                <w:rtl/>
              </w:rPr>
              <w:t xml:space="preserve">على أساس </w:t>
            </w:r>
            <w:r w:rsidRPr="006E38D4">
              <w:rPr>
                <w:rFonts w:ascii="Sakkal Majalla" w:hAnsi="Sakkal Majalla" w:cs="Sakkal Majalla"/>
                <w:sz w:val="20"/>
                <w:szCs w:val="20"/>
                <w:rtl/>
              </w:rPr>
              <w:t>افتراضات المدخلات</w:t>
            </w:r>
          </w:p>
          <w:p w14:paraId="0013062D" w14:textId="40AE7B2C" w:rsidR="006E38D4" w:rsidRPr="006E38D4" w:rsidRDefault="006E38D4" w:rsidP="006E38D4">
            <w:pPr>
              <w:numPr>
                <w:ilvl w:val="0"/>
                <w:numId w:val="1"/>
              </w:numPr>
              <w:bidi/>
              <w:rPr>
                <w:rFonts w:ascii="Sakkal Majalla" w:hAnsi="Sakkal Majalla" w:cs="Sakkal Majalla"/>
                <w:sz w:val="20"/>
                <w:szCs w:val="20"/>
              </w:rPr>
            </w:pPr>
            <w:r w:rsidRPr="006E38D4">
              <w:rPr>
                <w:rFonts w:ascii="Sakkal Majalla" w:hAnsi="Sakkal Majalla" w:cs="Sakkal Majalla"/>
                <w:sz w:val="20"/>
                <w:szCs w:val="20"/>
                <w:rtl/>
              </w:rPr>
              <w:t>إسداء المشورة لصانعي القرار في مجالات الإدارة الاجتماعية والاقتصادية والقضايا ذات الأولوية</w:t>
            </w:r>
          </w:p>
        </w:tc>
      </w:tr>
      <w:tr w:rsidR="00474D10" w:rsidRPr="006E38D4" w14:paraId="2E940BB3" w14:textId="77777777" w:rsidTr="00C955DE">
        <w:tc>
          <w:tcPr>
            <w:tcW w:w="10638" w:type="dxa"/>
            <w:gridSpan w:val="2"/>
            <w:tcBorders>
              <w:bottom w:val="single" w:sz="4" w:space="0" w:color="auto"/>
            </w:tcBorders>
            <w:shd w:val="clear" w:color="auto" w:fill="2F5496"/>
          </w:tcPr>
          <w:p w14:paraId="658EB3C9" w14:textId="77777777" w:rsidR="00474D10" w:rsidRPr="006E38D4" w:rsidRDefault="00474D10" w:rsidP="00474D10">
            <w:pPr>
              <w:bidi/>
              <w:rPr>
                <w:rFonts w:ascii="Sakkal Majalla" w:hAnsi="Sakkal Majalla" w:cs="Sakkal Majalla"/>
                <w:color w:val="FFFFFF"/>
                <w:sz w:val="28"/>
                <w:szCs w:val="28"/>
              </w:rPr>
            </w:pPr>
            <w:r w:rsidRPr="006E38D4">
              <w:rPr>
                <w:rFonts w:ascii="Sakkal Majalla" w:hAnsi="Sakkal Majalla" w:cs="Sakkal Majalla"/>
                <w:color w:val="FFFFFF"/>
                <w:sz w:val="28"/>
                <w:szCs w:val="28"/>
                <w:rtl/>
              </w:rPr>
              <w:t>الكفاءات الرئيسية</w:t>
            </w:r>
          </w:p>
        </w:tc>
      </w:tr>
      <w:tr w:rsidR="00E4100F" w:rsidRPr="006E38D4" w14:paraId="1A629AF0" w14:textId="77777777" w:rsidTr="00C955DE">
        <w:tc>
          <w:tcPr>
            <w:tcW w:w="2178" w:type="dxa"/>
            <w:vMerge w:val="restart"/>
            <w:tcBorders>
              <w:bottom w:val="single" w:sz="12" w:space="0" w:color="auto"/>
            </w:tcBorders>
            <w:shd w:val="clear" w:color="auto" w:fill="D9E2F3"/>
          </w:tcPr>
          <w:p w14:paraId="0091982A" w14:textId="1AD76A8C" w:rsidR="00E4100F" w:rsidRPr="006E38D4" w:rsidRDefault="00E4100F" w:rsidP="00E4100F">
            <w:pPr>
              <w:bidi/>
              <w:rPr>
                <w:rFonts w:ascii="Sakkal Majalla" w:hAnsi="Sakkal Majalla" w:cs="Sakkal Majalla"/>
                <w:sz w:val="22"/>
                <w:szCs w:val="22"/>
              </w:rPr>
            </w:pPr>
            <w:r w:rsidRPr="006E38D4">
              <w:rPr>
                <w:rFonts w:ascii="Times New Roman" w:hAnsi="Times New Roman"/>
                <w:sz w:val="22"/>
                <w:szCs w:val="22"/>
              </w:rPr>
              <w:t>​</w:t>
            </w:r>
            <w:r w:rsidRPr="006E38D4">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6E38D4">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6C873755" w14:textId="4106C51D" w:rsidR="00E4100F" w:rsidRPr="006E38D4" w:rsidRDefault="00E4100F" w:rsidP="00E4100F">
            <w:pPr>
              <w:bidi/>
              <w:rPr>
                <w:rFonts w:ascii="Sakkal Majalla" w:hAnsi="Sakkal Majalla" w:cs="Sakkal Majalla"/>
                <w:sz w:val="20"/>
                <w:szCs w:val="20"/>
              </w:rPr>
            </w:pPr>
            <w:r w:rsidRPr="00E52BFA">
              <w:rPr>
                <w:rFonts w:ascii="Sakkal Majalla" w:hAnsi="Sakkal Majalla" w:cs="Sakkal Majalla"/>
                <w:sz w:val="20"/>
                <w:szCs w:val="20"/>
                <w:rtl/>
                <w:lang w:eastAsia="ar" w:bidi="ar-MA"/>
              </w:rPr>
              <w:t>فهم أثر السنوات الأولى من حياة الطفل وأهمية التطرق إلى التنمية الشاملة للأطفال</w:t>
            </w:r>
          </w:p>
        </w:tc>
      </w:tr>
      <w:tr w:rsidR="00E4100F" w:rsidRPr="006E38D4" w14:paraId="02A0104D" w14:textId="77777777" w:rsidTr="00C955DE">
        <w:tc>
          <w:tcPr>
            <w:tcW w:w="2178" w:type="dxa"/>
            <w:vMerge/>
          </w:tcPr>
          <w:p w14:paraId="53DEAD26" w14:textId="77777777" w:rsidR="00E4100F" w:rsidRPr="006E38D4" w:rsidRDefault="00E4100F" w:rsidP="00E4100F">
            <w:pPr>
              <w:bidi/>
              <w:rPr>
                <w:rFonts w:ascii="Sakkal Majalla" w:hAnsi="Sakkal Majalla" w:cs="Sakkal Majalla"/>
                <w:sz w:val="22"/>
                <w:szCs w:val="22"/>
              </w:rPr>
            </w:pPr>
          </w:p>
        </w:tc>
        <w:tc>
          <w:tcPr>
            <w:tcW w:w="8460" w:type="dxa"/>
            <w:shd w:val="clear" w:color="auto" w:fill="F2F2F2"/>
          </w:tcPr>
          <w:p w14:paraId="20A55AFB" w14:textId="041567BE" w:rsidR="00E4100F" w:rsidRPr="006E38D4" w:rsidRDefault="00E4100F" w:rsidP="00E4100F">
            <w:pPr>
              <w:bidi/>
              <w:rPr>
                <w:rFonts w:ascii="Sakkal Majalla" w:hAnsi="Sakkal Majalla" w:cs="Sakkal Majalla"/>
                <w:sz w:val="20"/>
                <w:szCs w:val="20"/>
              </w:rPr>
            </w:pPr>
            <w:r w:rsidRPr="00E52BFA">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E4100F" w:rsidRPr="006E38D4" w14:paraId="5AED6CCE" w14:textId="77777777" w:rsidTr="00C955DE">
        <w:tc>
          <w:tcPr>
            <w:tcW w:w="2178" w:type="dxa"/>
            <w:vMerge/>
          </w:tcPr>
          <w:p w14:paraId="519E0787" w14:textId="77777777" w:rsidR="00E4100F" w:rsidRPr="006E38D4" w:rsidRDefault="00E4100F" w:rsidP="00E4100F">
            <w:pPr>
              <w:bidi/>
              <w:rPr>
                <w:rFonts w:ascii="Sakkal Majalla" w:hAnsi="Sakkal Majalla" w:cs="Sakkal Majalla"/>
                <w:sz w:val="22"/>
                <w:szCs w:val="22"/>
              </w:rPr>
            </w:pPr>
          </w:p>
        </w:tc>
        <w:tc>
          <w:tcPr>
            <w:tcW w:w="8460" w:type="dxa"/>
            <w:shd w:val="clear" w:color="auto" w:fill="F2F2F2"/>
          </w:tcPr>
          <w:p w14:paraId="3693B0AB" w14:textId="72CBC045" w:rsidR="00E4100F" w:rsidRPr="006E38D4" w:rsidRDefault="00E4100F" w:rsidP="00E4100F">
            <w:pPr>
              <w:bidi/>
              <w:rPr>
                <w:rFonts w:ascii="Sakkal Majalla" w:hAnsi="Sakkal Majalla" w:cs="Sakkal Majalla"/>
                <w:sz w:val="20"/>
                <w:szCs w:val="20"/>
              </w:rPr>
            </w:pPr>
            <w:r w:rsidRPr="00E52BFA">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E4100F" w:rsidRPr="006E38D4" w14:paraId="72AE651B" w14:textId="77777777" w:rsidTr="00C955DE">
        <w:tc>
          <w:tcPr>
            <w:tcW w:w="2178" w:type="dxa"/>
            <w:vMerge/>
          </w:tcPr>
          <w:p w14:paraId="61740F1F" w14:textId="77777777" w:rsidR="00E4100F" w:rsidRPr="006E38D4" w:rsidRDefault="00E4100F" w:rsidP="00E4100F">
            <w:pPr>
              <w:bidi/>
              <w:rPr>
                <w:rFonts w:ascii="Sakkal Majalla" w:hAnsi="Sakkal Majalla" w:cs="Sakkal Majalla"/>
                <w:sz w:val="22"/>
                <w:szCs w:val="22"/>
              </w:rPr>
            </w:pPr>
          </w:p>
        </w:tc>
        <w:tc>
          <w:tcPr>
            <w:tcW w:w="8460" w:type="dxa"/>
            <w:shd w:val="clear" w:color="auto" w:fill="F2F2F2"/>
          </w:tcPr>
          <w:p w14:paraId="3C7514DE" w14:textId="362A5B5A" w:rsidR="00E4100F" w:rsidRPr="006E38D4" w:rsidRDefault="00E4100F" w:rsidP="00E4100F">
            <w:pPr>
              <w:bidi/>
              <w:rPr>
                <w:rFonts w:ascii="Sakkal Majalla" w:hAnsi="Sakkal Majalla" w:cs="Sakkal Majalla"/>
                <w:sz w:val="20"/>
                <w:szCs w:val="20"/>
              </w:rPr>
            </w:pPr>
            <w:r w:rsidRPr="00E52BFA">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E4100F" w:rsidRPr="006E38D4" w14:paraId="4CFFA702" w14:textId="77777777" w:rsidTr="00C955DE">
        <w:tc>
          <w:tcPr>
            <w:tcW w:w="2178" w:type="dxa"/>
            <w:vMerge/>
          </w:tcPr>
          <w:p w14:paraId="2769C28F" w14:textId="77777777" w:rsidR="00E4100F" w:rsidRPr="006E38D4" w:rsidRDefault="00E4100F" w:rsidP="00E4100F">
            <w:pPr>
              <w:bidi/>
              <w:rPr>
                <w:rFonts w:ascii="Sakkal Majalla" w:hAnsi="Sakkal Majalla" w:cs="Sakkal Majalla"/>
                <w:sz w:val="22"/>
                <w:szCs w:val="22"/>
              </w:rPr>
            </w:pPr>
          </w:p>
        </w:tc>
        <w:tc>
          <w:tcPr>
            <w:tcW w:w="8460" w:type="dxa"/>
            <w:tcBorders>
              <w:bottom w:val="single" w:sz="4" w:space="0" w:color="auto"/>
            </w:tcBorders>
            <w:shd w:val="clear" w:color="auto" w:fill="F2F2F2"/>
          </w:tcPr>
          <w:p w14:paraId="1F59A445" w14:textId="0C4BFCF0" w:rsidR="00E4100F" w:rsidRPr="006E38D4" w:rsidRDefault="00E4100F" w:rsidP="00E4100F">
            <w:pPr>
              <w:bidi/>
              <w:rPr>
                <w:rFonts w:ascii="Sakkal Majalla" w:hAnsi="Sakkal Majalla" w:cs="Sakkal Majalla"/>
                <w:sz w:val="20"/>
                <w:szCs w:val="20"/>
              </w:rPr>
            </w:pPr>
            <w:r w:rsidRPr="00E52BFA">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E4100F" w:rsidRPr="006E38D4" w14:paraId="3048533B" w14:textId="77777777" w:rsidTr="00C955DE">
        <w:tc>
          <w:tcPr>
            <w:tcW w:w="2178" w:type="dxa"/>
            <w:vMerge/>
          </w:tcPr>
          <w:p w14:paraId="06B6DD8F" w14:textId="77777777" w:rsidR="00E4100F" w:rsidRPr="006E38D4" w:rsidRDefault="00E4100F" w:rsidP="00E4100F">
            <w:pPr>
              <w:bidi/>
              <w:rPr>
                <w:rFonts w:ascii="Sakkal Majalla" w:hAnsi="Sakkal Majalla" w:cs="Sakkal Majalla"/>
                <w:sz w:val="22"/>
                <w:szCs w:val="22"/>
              </w:rPr>
            </w:pPr>
          </w:p>
        </w:tc>
        <w:tc>
          <w:tcPr>
            <w:tcW w:w="8460" w:type="dxa"/>
            <w:tcBorders>
              <w:bottom w:val="single" w:sz="12" w:space="0" w:color="auto"/>
            </w:tcBorders>
            <w:shd w:val="clear" w:color="auto" w:fill="F2F2F2"/>
          </w:tcPr>
          <w:p w14:paraId="305E64A8" w14:textId="7BC77247" w:rsidR="00E4100F" w:rsidRPr="006E38D4" w:rsidRDefault="00E4100F" w:rsidP="00E4100F">
            <w:pPr>
              <w:bidi/>
              <w:rPr>
                <w:rFonts w:ascii="Sakkal Majalla" w:hAnsi="Sakkal Majalla" w:cs="Sakkal Majalla"/>
                <w:sz w:val="20"/>
                <w:szCs w:val="20"/>
              </w:rPr>
            </w:pPr>
            <w:r w:rsidRPr="00E52BFA">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E4100F" w:rsidRPr="006E38D4" w14:paraId="57FA4546" w14:textId="77777777" w:rsidTr="00C955DE">
        <w:tc>
          <w:tcPr>
            <w:tcW w:w="2178" w:type="dxa"/>
            <w:vMerge w:val="restart"/>
            <w:tcBorders>
              <w:top w:val="single" w:sz="12" w:space="0" w:color="auto"/>
              <w:bottom w:val="single" w:sz="12" w:space="0" w:color="auto"/>
            </w:tcBorders>
            <w:shd w:val="clear" w:color="auto" w:fill="D9E2F3"/>
          </w:tcPr>
          <w:p w14:paraId="61ADBBE0" w14:textId="77777777" w:rsidR="00E4100F" w:rsidRPr="006E38D4" w:rsidRDefault="00E4100F" w:rsidP="00E4100F">
            <w:pPr>
              <w:bidi/>
              <w:rPr>
                <w:rFonts w:ascii="Sakkal Majalla" w:hAnsi="Sakkal Majalla" w:cs="Sakkal Majalla"/>
                <w:sz w:val="22"/>
                <w:szCs w:val="22"/>
              </w:rPr>
            </w:pPr>
            <w:r w:rsidRPr="006E38D4">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610D581D" w14:textId="705C3137" w:rsidR="00E4100F" w:rsidRPr="006E38D4" w:rsidRDefault="00E4100F" w:rsidP="00E4100F">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E4100F" w:rsidRPr="006E38D4" w14:paraId="0C4F8846" w14:textId="77777777" w:rsidTr="00C955DE">
        <w:tc>
          <w:tcPr>
            <w:tcW w:w="2178" w:type="dxa"/>
            <w:vMerge/>
          </w:tcPr>
          <w:p w14:paraId="3740681F" w14:textId="77777777" w:rsidR="00E4100F" w:rsidRPr="006E38D4" w:rsidRDefault="00E4100F" w:rsidP="00E4100F">
            <w:pPr>
              <w:bidi/>
              <w:rPr>
                <w:rFonts w:ascii="Sakkal Majalla" w:hAnsi="Sakkal Majalla" w:cs="Sakkal Majalla"/>
                <w:sz w:val="28"/>
                <w:szCs w:val="28"/>
              </w:rPr>
            </w:pPr>
          </w:p>
        </w:tc>
        <w:tc>
          <w:tcPr>
            <w:tcW w:w="8460" w:type="dxa"/>
            <w:shd w:val="clear" w:color="auto" w:fill="F2F2F2"/>
          </w:tcPr>
          <w:p w14:paraId="3CE730FF" w14:textId="6BF730CA" w:rsidR="00E4100F" w:rsidRPr="006E38D4" w:rsidRDefault="00E4100F" w:rsidP="00E4100F">
            <w:pPr>
              <w:bidi/>
              <w:rPr>
                <w:rFonts w:ascii="Sakkal Majalla" w:hAnsi="Sakkal Majalla" w:cs="Sakkal Majalla"/>
                <w:sz w:val="20"/>
                <w:szCs w:val="20"/>
              </w:rPr>
            </w:pPr>
            <w:r w:rsidRPr="00E24B52">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E4100F" w:rsidRPr="006E38D4" w14:paraId="23A8A313" w14:textId="77777777" w:rsidTr="00C955DE">
        <w:tc>
          <w:tcPr>
            <w:tcW w:w="2178" w:type="dxa"/>
            <w:vMerge/>
          </w:tcPr>
          <w:p w14:paraId="622B8C8A" w14:textId="77777777" w:rsidR="00E4100F" w:rsidRPr="006E38D4" w:rsidRDefault="00E4100F" w:rsidP="00E4100F">
            <w:pPr>
              <w:bidi/>
              <w:rPr>
                <w:rFonts w:ascii="Sakkal Majalla" w:hAnsi="Sakkal Majalla" w:cs="Sakkal Majalla"/>
                <w:sz w:val="28"/>
                <w:szCs w:val="28"/>
              </w:rPr>
            </w:pPr>
          </w:p>
        </w:tc>
        <w:tc>
          <w:tcPr>
            <w:tcW w:w="8460" w:type="dxa"/>
            <w:shd w:val="clear" w:color="auto" w:fill="F2F2F2"/>
          </w:tcPr>
          <w:p w14:paraId="3BBB834B" w14:textId="42DFB7EB" w:rsidR="00E4100F" w:rsidRPr="006E38D4" w:rsidRDefault="00E4100F" w:rsidP="00E4100F">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E4100F" w:rsidRPr="006E38D4" w14:paraId="6FC9C438" w14:textId="77777777" w:rsidTr="00C955DE">
        <w:tc>
          <w:tcPr>
            <w:tcW w:w="2178" w:type="dxa"/>
            <w:vMerge/>
          </w:tcPr>
          <w:p w14:paraId="1784C6AD" w14:textId="77777777" w:rsidR="00E4100F" w:rsidRPr="006E38D4" w:rsidRDefault="00E4100F" w:rsidP="00E4100F">
            <w:pPr>
              <w:bidi/>
              <w:rPr>
                <w:rFonts w:ascii="Sakkal Majalla" w:hAnsi="Sakkal Majalla" w:cs="Sakkal Majalla"/>
                <w:sz w:val="28"/>
                <w:szCs w:val="28"/>
              </w:rPr>
            </w:pPr>
          </w:p>
        </w:tc>
        <w:tc>
          <w:tcPr>
            <w:tcW w:w="8460" w:type="dxa"/>
            <w:tcBorders>
              <w:bottom w:val="single" w:sz="4" w:space="0" w:color="auto"/>
            </w:tcBorders>
            <w:shd w:val="clear" w:color="auto" w:fill="F2F2F2"/>
          </w:tcPr>
          <w:p w14:paraId="5BC6AC38" w14:textId="50E17173" w:rsidR="00E4100F" w:rsidRPr="006E38D4" w:rsidRDefault="00E4100F" w:rsidP="00E4100F">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E4100F" w:rsidRPr="006E38D4" w14:paraId="014191B1" w14:textId="77777777" w:rsidTr="00C955DE">
        <w:tc>
          <w:tcPr>
            <w:tcW w:w="2178" w:type="dxa"/>
            <w:vMerge/>
          </w:tcPr>
          <w:p w14:paraId="2A799D6B" w14:textId="77777777" w:rsidR="00E4100F" w:rsidRPr="006E38D4" w:rsidRDefault="00E4100F" w:rsidP="00E4100F">
            <w:pPr>
              <w:bidi/>
              <w:rPr>
                <w:rFonts w:ascii="Sakkal Majalla" w:hAnsi="Sakkal Majalla" w:cs="Sakkal Majalla"/>
                <w:sz w:val="28"/>
                <w:szCs w:val="28"/>
              </w:rPr>
            </w:pPr>
          </w:p>
        </w:tc>
        <w:tc>
          <w:tcPr>
            <w:tcW w:w="8460" w:type="dxa"/>
            <w:tcBorders>
              <w:bottom w:val="single" w:sz="12" w:space="0" w:color="auto"/>
            </w:tcBorders>
            <w:shd w:val="clear" w:color="auto" w:fill="F2F2F2"/>
          </w:tcPr>
          <w:p w14:paraId="1698DC21" w14:textId="2F9E568B" w:rsidR="00E4100F" w:rsidRPr="006E38D4" w:rsidRDefault="00E4100F" w:rsidP="00E4100F">
            <w:pPr>
              <w:bidi/>
              <w:rPr>
                <w:rFonts w:ascii="Sakkal Majalla" w:hAnsi="Sakkal Majalla" w:cs="Sakkal Majalla"/>
                <w:sz w:val="20"/>
                <w:szCs w:val="20"/>
              </w:rPr>
            </w:pPr>
            <w:r w:rsidRPr="00E24B52">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E4100F" w:rsidRPr="006E38D4" w14:paraId="19140700" w14:textId="77777777" w:rsidTr="00C955DE">
        <w:tc>
          <w:tcPr>
            <w:tcW w:w="2178" w:type="dxa"/>
            <w:vMerge w:val="restart"/>
            <w:tcBorders>
              <w:top w:val="single" w:sz="12" w:space="0" w:color="auto"/>
              <w:bottom w:val="single" w:sz="12" w:space="0" w:color="auto"/>
            </w:tcBorders>
            <w:shd w:val="clear" w:color="auto" w:fill="D9E2F3"/>
          </w:tcPr>
          <w:p w14:paraId="4B7EF384" w14:textId="77777777" w:rsidR="00E4100F" w:rsidRPr="006E38D4" w:rsidRDefault="00E4100F" w:rsidP="00E4100F">
            <w:pPr>
              <w:bidi/>
              <w:rPr>
                <w:rFonts w:ascii="Sakkal Majalla" w:hAnsi="Sakkal Majalla" w:cs="Sakkal Majalla"/>
                <w:b/>
                <w:sz w:val="22"/>
                <w:szCs w:val="22"/>
              </w:rPr>
            </w:pPr>
            <w:r w:rsidRPr="006E38D4">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6050DBFB" w14:textId="64FFDEB2" w:rsidR="00E4100F" w:rsidRPr="006E38D4" w:rsidRDefault="00E4100F" w:rsidP="00E4100F">
            <w:pPr>
              <w:bidi/>
              <w:rPr>
                <w:rFonts w:ascii="Sakkal Majalla" w:hAnsi="Sakkal Majalla" w:cs="Sakkal Majalla"/>
                <w:sz w:val="20"/>
                <w:szCs w:val="20"/>
              </w:rPr>
            </w:pPr>
            <w:r w:rsidRPr="00547E4E">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E4100F" w:rsidRPr="006E38D4" w14:paraId="62181C5A" w14:textId="77777777" w:rsidTr="00C955DE">
        <w:tc>
          <w:tcPr>
            <w:tcW w:w="2178" w:type="dxa"/>
            <w:vMerge/>
          </w:tcPr>
          <w:p w14:paraId="305D442C" w14:textId="77777777" w:rsidR="00E4100F" w:rsidRPr="006E38D4" w:rsidRDefault="00E4100F" w:rsidP="00E4100F">
            <w:pPr>
              <w:bidi/>
              <w:rPr>
                <w:rFonts w:ascii="Sakkal Majalla" w:hAnsi="Sakkal Majalla" w:cs="Sakkal Majalla"/>
                <w:sz w:val="28"/>
                <w:szCs w:val="28"/>
              </w:rPr>
            </w:pPr>
          </w:p>
        </w:tc>
        <w:tc>
          <w:tcPr>
            <w:tcW w:w="8460" w:type="dxa"/>
            <w:shd w:val="clear" w:color="auto" w:fill="F2F2F2"/>
          </w:tcPr>
          <w:p w14:paraId="050D162B" w14:textId="2C422181" w:rsidR="00E4100F" w:rsidRPr="006E38D4" w:rsidRDefault="00E4100F" w:rsidP="00E4100F">
            <w:pPr>
              <w:bidi/>
              <w:rPr>
                <w:rFonts w:ascii="Sakkal Majalla" w:hAnsi="Sakkal Majalla" w:cs="Sakkal Majalla"/>
                <w:sz w:val="20"/>
                <w:szCs w:val="20"/>
              </w:rPr>
            </w:pPr>
            <w:r w:rsidRPr="00547E4E">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E4100F" w:rsidRPr="006E38D4" w14:paraId="0CD840D8" w14:textId="77777777" w:rsidTr="00C955DE">
        <w:tc>
          <w:tcPr>
            <w:tcW w:w="2178" w:type="dxa"/>
            <w:vMerge/>
          </w:tcPr>
          <w:p w14:paraId="52049364" w14:textId="77777777" w:rsidR="00E4100F" w:rsidRPr="006E38D4" w:rsidRDefault="00E4100F" w:rsidP="00E4100F">
            <w:pPr>
              <w:bidi/>
              <w:rPr>
                <w:rFonts w:ascii="Sakkal Majalla" w:hAnsi="Sakkal Majalla" w:cs="Sakkal Majalla"/>
                <w:sz w:val="28"/>
                <w:szCs w:val="28"/>
              </w:rPr>
            </w:pPr>
          </w:p>
        </w:tc>
        <w:tc>
          <w:tcPr>
            <w:tcW w:w="8460" w:type="dxa"/>
            <w:shd w:val="clear" w:color="auto" w:fill="F2F2F2"/>
          </w:tcPr>
          <w:p w14:paraId="14975659" w14:textId="68F363BD" w:rsidR="00E4100F" w:rsidRPr="006E38D4" w:rsidRDefault="00E4100F" w:rsidP="00E4100F">
            <w:pPr>
              <w:bidi/>
              <w:rPr>
                <w:rFonts w:ascii="Sakkal Majalla" w:hAnsi="Sakkal Majalla" w:cs="Sakkal Majalla"/>
                <w:sz w:val="20"/>
                <w:szCs w:val="20"/>
              </w:rPr>
            </w:pPr>
            <w:r w:rsidRPr="00547E4E">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E4100F" w:rsidRPr="006E38D4" w14:paraId="3F6437C9" w14:textId="77777777" w:rsidTr="00C955DE">
        <w:tc>
          <w:tcPr>
            <w:tcW w:w="2178" w:type="dxa"/>
            <w:vMerge/>
          </w:tcPr>
          <w:p w14:paraId="5F3C4DE6" w14:textId="77777777" w:rsidR="00E4100F" w:rsidRPr="006E38D4" w:rsidRDefault="00E4100F" w:rsidP="00E4100F">
            <w:pPr>
              <w:bidi/>
              <w:rPr>
                <w:rFonts w:ascii="Sakkal Majalla" w:hAnsi="Sakkal Majalla" w:cs="Sakkal Majalla"/>
                <w:sz w:val="28"/>
                <w:szCs w:val="28"/>
              </w:rPr>
            </w:pPr>
          </w:p>
        </w:tc>
        <w:tc>
          <w:tcPr>
            <w:tcW w:w="8460" w:type="dxa"/>
            <w:tcBorders>
              <w:bottom w:val="single" w:sz="4" w:space="0" w:color="auto"/>
            </w:tcBorders>
            <w:shd w:val="clear" w:color="auto" w:fill="F2F2F2"/>
          </w:tcPr>
          <w:p w14:paraId="27854992" w14:textId="0EF70952" w:rsidR="00E4100F" w:rsidRPr="006E38D4" w:rsidRDefault="00E4100F" w:rsidP="00E4100F">
            <w:pPr>
              <w:bidi/>
              <w:rPr>
                <w:rFonts w:ascii="Sakkal Majalla" w:hAnsi="Sakkal Majalla" w:cs="Sakkal Majalla"/>
                <w:sz w:val="20"/>
                <w:szCs w:val="20"/>
              </w:rPr>
            </w:pPr>
            <w:r w:rsidRPr="00547E4E">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E4100F" w:rsidRPr="006E38D4" w14:paraId="334B6D19" w14:textId="77777777" w:rsidTr="00C955DE">
        <w:tc>
          <w:tcPr>
            <w:tcW w:w="2178" w:type="dxa"/>
            <w:vMerge/>
            <w:tcBorders>
              <w:bottom w:val="single" w:sz="12" w:space="0" w:color="auto"/>
            </w:tcBorders>
          </w:tcPr>
          <w:p w14:paraId="02BCFA62" w14:textId="77777777" w:rsidR="00E4100F" w:rsidRPr="006E38D4" w:rsidRDefault="00E4100F" w:rsidP="00E4100F">
            <w:pPr>
              <w:bidi/>
              <w:rPr>
                <w:rFonts w:ascii="Sakkal Majalla" w:hAnsi="Sakkal Majalla" w:cs="Sakkal Majalla"/>
                <w:sz w:val="28"/>
                <w:szCs w:val="28"/>
              </w:rPr>
            </w:pPr>
          </w:p>
        </w:tc>
        <w:tc>
          <w:tcPr>
            <w:tcW w:w="8460" w:type="dxa"/>
            <w:tcBorders>
              <w:bottom w:val="single" w:sz="12" w:space="0" w:color="auto"/>
            </w:tcBorders>
            <w:shd w:val="clear" w:color="auto" w:fill="F2F2F2"/>
          </w:tcPr>
          <w:p w14:paraId="26DE2558" w14:textId="04F7527A" w:rsidR="00E4100F" w:rsidRPr="006E38D4" w:rsidRDefault="00E4100F" w:rsidP="00E4100F">
            <w:pPr>
              <w:bidi/>
              <w:rPr>
                <w:rFonts w:ascii="Sakkal Majalla" w:hAnsi="Sakkal Majalla" w:cs="Sakkal Majalla"/>
                <w:sz w:val="20"/>
                <w:szCs w:val="20"/>
              </w:rPr>
            </w:pPr>
            <w:r w:rsidRPr="00547E4E">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6FA5378A" w14:textId="77777777" w:rsidR="00474D10" w:rsidRPr="006E38D4" w:rsidRDefault="00CC701B" w:rsidP="00474D10">
      <w:pPr>
        <w:bidi/>
        <w:rPr>
          <w:rFonts w:ascii="Sakkal Majalla" w:hAnsi="Sakkal Majalla" w:cs="Sakkal Majalla"/>
          <w:sz w:val="28"/>
          <w:szCs w:val="28"/>
        </w:rPr>
      </w:pPr>
      <w:r>
        <w:rPr>
          <w:rFonts w:ascii="Sakkal Majalla" w:hAnsi="Sakkal Majalla" w:cs="Sakkal Majalla"/>
          <w:noProof/>
        </w:rPr>
        <w:pict w14:anchorId="214E7F7C">
          <v:shape id="Picture 1" o:spid="_x0000_s1030" type="#_x0000_t75" alt="A screenshot of a computer&#10;&#10;Description automatically generated with medium confidence" style="position:absolute;left:0;text-align:left;margin-left:-44.75pt;margin-top:0;width:611.1pt;height:796pt;z-index:-251659264;visibility:visible;mso-position-horizontal-relative:text;mso-position-vertical-relative:page">
            <v:imagedata r:id="rId7" o:title="A screenshot of a computer&#10;&#10;Description automatically generated with medium confidence"/>
            <w10:wrap anchory="page"/>
          </v:shape>
        </w:pict>
      </w:r>
    </w:p>
    <w:bookmarkEnd w:id="0"/>
    <w:p w14:paraId="421DF4B4" w14:textId="77777777" w:rsidR="00474D10" w:rsidRPr="006E38D4" w:rsidRDefault="00474D10" w:rsidP="00474D10">
      <w:pPr>
        <w:bidi/>
        <w:rPr>
          <w:rFonts w:ascii="Sakkal Majalla" w:hAnsi="Sakkal Majalla" w:cs="Sakkal Majalla"/>
        </w:rPr>
      </w:pP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7E0240" w:rsidRPr="00310DC8" w14:paraId="42405BCD" w14:textId="77777777" w:rsidTr="00D6246E">
        <w:tc>
          <w:tcPr>
            <w:tcW w:w="2178" w:type="dxa"/>
            <w:vMerge w:val="restart"/>
            <w:tcBorders>
              <w:bottom w:val="single" w:sz="12" w:space="0" w:color="auto"/>
            </w:tcBorders>
            <w:shd w:val="clear" w:color="auto" w:fill="D9E2F3"/>
          </w:tcPr>
          <w:p w14:paraId="246585D0" w14:textId="77777777" w:rsidR="007E0240" w:rsidRPr="00310DC8" w:rsidRDefault="007E0240" w:rsidP="00D6246E">
            <w:pPr>
              <w:bidi/>
              <w:rPr>
                <w:rFonts w:ascii="Sakkal Majalla" w:hAnsi="Sakkal Majalla" w:cs="Sakkal Majalla"/>
                <w:b/>
                <w:sz w:val="22"/>
                <w:szCs w:val="22"/>
              </w:rPr>
            </w:pPr>
            <w:r>
              <w:rPr>
                <w:rFonts w:ascii="Sakkal Majalla" w:hAnsi="Sakkal Majalla" w:cs="Sakkal Majalla" w:hint="cs"/>
                <w:b/>
                <w:sz w:val="22"/>
                <w:szCs w:val="22"/>
                <w:rtl/>
              </w:rPr>
              <w:lastRenderedPageBreak/>
              <w:t>التنوع والإشراك</w:t>
            </w:r>
          </w:p>
        </w:tc>
        <w:tc>
          <w:tcPr>
            <w:tcW w:w="8460" w:type="dxa"/>
            <w:shd w:val="clear" w:color="auto" w:fill="F2F2F2"/>
          </w:tcPr>
          <w:p w14:paraId="65CB45C4" w14:textId="77777777" w:rsidR="007E0240" w:rsidRPr="002D77F1" w:rsidRDefault="007E0240" w:rsidP="00D6246E">
            <w:pPr>
              <w:bidi/>
              <w:rPr>
                <w:rFonts w:ascii="Sakkal Majalla" w:hAnsi="Sakkal Majalla" w:cs="Sakkal Majalla"/>
                <w:sz w:val="20"/>
                <w:szCs w:val="20"/>
              </w:rPr>
            </w:pPr>
            <w:r w:rsidRPr="002D77F1">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7E0240" w:rsidRPr="00310DC8" w14:paraId="73FE85DE" w14:textId="77777777" w:rsidTr="00D6246E">
        <w:tc>
          <w:tcPr>
            <w:tcW w:w="2178" w:type="dxa"/>
            <w:vMerge/>
            <w:tcBorders>
              <w:bottom w:val="single" w:sz="12" w:space="0" w:color="auto"/>
            </w:tcBorders>
            <w:shd w:val="clear" w:color="auto" w:fill="D9E2F3"/>
          </w:tcPr>
          <w:p w14:paraId="3A0E9B05" w14:textId="77777777" w:rsidR="007E0240" w:rsidRPr="00310DC8" w:rsidRDefault="007E0240" w:rsidP="00D6246E">
            <w:pPr>
              <w:bidi/>
              <w:rPr>
                <w:rFonts w:ascii="Sakkal Majalla" w:hAnsi="Sakkal Majalla" w:cs="Sakkal Majalla"/>
                <w:sz w:val="22"/>
                <w:szCs w:val="22"/>
              </w:rPr>
            </w:pPr>
          </w:p>
        </w:tc>
        <w:tc>
          <w:tcPr>
            <w:tcW w:w="8460" w:type="dxa"/>
            <w:shd w:val="clear" w:color="auto" w:fill="F2F2F2"/>
          </w:tcPr>
          <w:p w14:paraId="5D5DD699" w14:textId="77777777" w:rsidR="007E0240" w:rsidRPr="002D77F1" w:rsidRDefault="007E0240" w:rsidP="00D6246E">
            <w:pPr>
              <w:bidi/>
              <w:rPr>
                <w:rFonts w:ascii="Sakkal Majalla" w:hAnsi="Sakkal Majalla" w:cs="Sakkal Majalla"/>
                <w:sz w:val="20"/>
                <w:szCs w:val="20"/>
              </w:rPr>
            </w:pPr>
            <w:r w:rsidRPr="002D77F1">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7E0240" w:rsidRPr="00310DC8" w14:paraId="0E3017EE" w14:textId="77777777" w:rsidTr="00D6246E">
        <w:tc>
          <w:tcPr>
            <w:tcW w:w="2178" w:type="dxa"/>
            <w:vMerge/>
            <w:tcBorders>
              <w:bottom w:val="single" w:sz="12" w:space="0" w:color="auto"/>
            </w:tcBorders>
            <w:shd w:val="clear" w:color="auto" w:fill="D9E2F3"/>
          </w:tcPr>
          <w:p w14:paraId="06629122" w14:textId="77777777" w:rsidR="007E0240" w:rsidRPr="00310DC8" w:rsidRDefault="007E0240" w:rsidP="00D6246E">
            <w:pPr>
              <w:bidi/>
              <w:rPr>
                <w:rFonts w:ascii="Sakkal Majalla" w:hAnsi="Sakkal Majalla" w:cs="Sakkal Majalla"/>
                <w:sz w:val="22"/>
                <w:szCs w:val="22"/>
              </w:rPr>
            </w:pPr>
          </w:p>
        </w:tc>
        <w:tc>
          <w:tcPr>
            <w:tcW w:w="8460" w:type="dxa"/>
            <w:shd w:val="clear" w:color="auto" w:fill="F2F2F2"/>
          </w:tcPr>
          <w:p w14:paraId="0E668605" w14:textId="77777777" w:rsidR="007E0240" w:rsidRPr="002D77F1" w:rsidRDefault="007E0240" w:rsidP="00D6246E">
            <w:pPr>
              <w:bidi/>
              <w:rPr>
                <w:rFonts w:ascii="Sakkal Majalla" w:hAnsi="Sakkal Majalla" w:cs="Sakkal Majalla"/>
                <w:sz w:val="20"/>
                <w:szCs w:val="20"/>
              </w:rPr>
            </w:pPr>
            <w:r w:rsidRPr="002D77F1">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7E0240" w:rsidRPr="00310DC8" w14:paraId="0FAE50B9" w14:textId="77777777" w:rsidTr="00D6246E">
        <w:tc>
          <w:tcPr>
            <w:tcW w:w="2178" w:type="dxa"/>
            <w:vMerge/>
            <w:tcBorders>
              <w:bottom w:val="single" w:sz="12" w:space="0" w:color="auto"/>
            </w:tcBorders>
            <w:shd w:val="clear" w:color="auto" w:fill="D9E2F3"/>
          </w:tcPr>
          <w:p w14:paraId="6612BC15" w14:textId="77777777" w:rsidR="007E0240" w:rsidRPr="00310DC8" w:rsidRDefault="007E0240" w:rsidP="00D6246E">
            <w:pPr>
              <w:bidi/>
              <w:rPr>
                <w:rFonts w:ascii="Sakkal Majalla" w:hAnsi="Sakkal Majalla" w:cs="Sakkal Majalla"/>
                <w:sz w:val="22"/>
                <w:szCs w:val="22"/>
              </w:rPr>
            </w:pPr>
          </w:p>
        </w:tc>
        <w:tc>
          <w:tcPr>
            <w:tcW w:w="8460" w:type="dxa"/>
            <w:shd w:val="clear" w:color="auto" w:fill="F2F2F2"/>
          </w:tcPr>
          <w:p w14:paraId="77C65B6D" w14:textId="77777777" w:rsidR="007E0240" w:rsidRPr="002D77F1" w:rsidRDefault="007E0240" w:rsidP="00D6246E">
            <w:pPr>
              <w:bidi/>
              <w:rPr>
                <w:rFonts w:ascii="Sakkal Majalla" w:hAnsi="Sakkal Majalla" w:cs="Sakkal Majalla"/>
                <w:sz w:val="20"/>
                <w:szCs w:val="20"/>
              </w:rPr>
            </w:pPr>
            <w:r w:rsidRPr="002D77F1">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7E0240" w:rsidRPr="00310DC8" w14:paraId="0EAECF28" w14:textId="77777777" w:rsidTr="00D6246E">
        <w:tc>
          <w:tcPr>
            <w:tcW w:w="2178" w:type="dxa"/>
            <w:vMerge w:val="restart"/>
            <w:tcBorders>
              <w:top w:val="single" w:sz="12" w:space="0" w:color="auto"/>
              <w:bottom w:val="single" w:sz="12" w:space="0" w:color="auto"/>
            </w:tcBorders>
            <w:shd w:val="clear" w:color="auto" w:fill="D9E2F3"/>
          </w:tcPr>
          <w:p w14:paraId="2D5B80E1" w14:textId="77777777" w:rsidR="007E0240" w:rsidRPr="00310DC8" w:rsidRDefault="007E0240" w:rsidP="00D6246E">
            <w:pPr>
              <w:bidi/>
              <w:rPr>
                <w:rFonts w:ascii="Sakkal Majalla" w:hAnsi="Sakkal Majalla" w:cs="Sakkal Majalla"/>
                <w:b/>
                <w:sz w:val="22"/>
                <w:szCs w:val="22"/>
              </w:rPr>
            </w:pPr>
            <w:r>
              <w:rPr>
                <w:rFonts w:ascii="Sakkal Majalla" w:hAnsi="Sakkal Majalla" w:cs="Sakkal Majalla" w:hint="cs"/>
                <w:b/>
                <w:sz w:val="22"/>
                <w:szCs w:val="22"/>
                <w:rtl/>
              </w:rPr>
              <w:t>الاحترافية والنمو المهني</w:t>
            </w:r>
          </w:p>
        </w:tc>
        <w:tc>
          <w:tcPr>
            <w:tcW w:w="8460" w:type="dxa"/>
            <w:tcBorders>
              <w:top w:val="single" w:sz="12" w:space="0" w:color="auto"/>
            </w:tcBorders>
            <w:shd w:val="clear" w:color="auto" w:fill="F2F2F2"/>
          </w:tcPr>
          <w:p w14:paraId="2A6C1001" w14:textId="77777777" w:rsidR="007E0240" w:rsidRPr="008B40FE" w:rsidRDefault="007E0240" w:rsidP="00D6246E">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7E0240" w:rsidRPr="00310DC8" w14:paraId="0EEF89C8" w14:textId="77777777" w:rsidTr="00D6246E">
        <w:tc>
          <w:tcPr>
            <w:tcW w:w="2178" w:type="dxa"/>
            <w:vMerge/>
            <w:tcBorders>
              <w:top w:val="single" w:sz="12" w:space="0" w:color="auto"/>
              <w:bottom w:val="single" w:sz="12" w:space="0" w:color="auto"/>
            </w:tcBorders>
            <w:shd w:val="clear" w:color="auto" w:fill="D9E2F3"/>
          </w:tcPr>
          <w:p w14:paraId="634DEE5F" w14:textId="77777777" w:rsidR="007E0240" w:rsidRPr="00310DC8" w:rsidRDefault="007E0240" w:rsidP="00D6246E">
            <w:pPr>
              <w:bidi/>
              <w:rPr>
                <w:rFonts w:ascii="Sakkal Majalla" w:hAnsi="Sakkal Majalla" w:cs="Sakkal Majalla"/>
                <w:sz w:val="28"/>
                <w:szCs w:val="28"/>
              </w:rPr>
            </w:pPr>
          </w:p>
        </w:tc>
        <w:tc>
          <w:tcPr>
            <w:tcW w:w="8460" w:type="dxa"/>
            <w:shd w:val="clear" w:color="auto" w:fill="F2F2F2"/>
          </w:tcPr>
          <w:p w14:paraId="3FBE9F3C" w14:textId="77777777" w:rsidR="007E0240" w:rsidRPr="008B40FE" w:rsidRDefault="007E0240" w:rsidP="00D6246E">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7E0240" w:rsidRPr="00310DC8" w14:paraId="03F11B2A" w14:textId="77777777" w:rsidTr="00D6246E">
        <w:tc>
          <w:tcPr>
            <w:tcW w:w="2178" w:type="dxa"/>
            <w:vMerge/>
            <w:tcBorders>
              <w:top w:val="single" w:sz="12" w:space="0" w:color="auto"/>
              <w:bottom w:val="single" w:sz="12" w:space="0" w:color="auto"/>
            </w:tcBorders>
            <w:shd w:val="clear" w:color="auto" w:fill="D9E2F3"/>
          </w:tcPr>
          <w:p w14:paraId="16856DFD" w14:textId="77777777" w:rsidR="007E0240" w:rsidRPr="00310DC8" w:rsidRDefault="007E0240" w:rsidP="00D6246E">
            <w:pPr>
              <w:bidi/>
              <w:rPr>
                <w:rFonts w:ascii="Sakkal Majalla" w:hAnsi="Sakkal Majalla" w:cs="Sakkal Majalla"/>
                <w:sz w:val="28"/>
                <w:szCs w:val="28"/>
              </w:rPr>
            </w:pPr>
          </w:p>
        </w:tc>
        <w:tc>
          <w:tcPr>
            <w:tcW w:w="8460" w:type="dxa"/>
            <w:shd w:val="clear" w:color="auto" w:fill="F2F2F2"/>
          </w:tcPr>
          <w:p w14:paraId="17D93C75" w14:textId="77777777" w:rsidR="007E0240" w:rsidRPr="008B40FE" w:rsidRDefault="007E0240" w:rsidP="00D6246E">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7E0240" w:rsidRPr="00310DC8" w14:paraId="5C4FAF69" w14:textId="77777777" w:rsidTr="00D6246E">
        <w:tc>
          <w:tcPr>
            <w:tcW w:w="2178" w:type="dxa"/>
            <w:vMerge/>
            <w:tcBorders>
              <w:top w:val="single" w:sz="12" w:space="0" w:color="auto"/>
              <w:bottom w:val="single" w:sz="12" w:space="0" w:color="auto"/>
            </w:tcBorders>
            <w:shd w:val="clear" w:color="auto" w:fill="D9E2F3"/>
          </w:tcPr>
          <w:p w14:paraId="53ABD8BF" w14:textId="77777777" w:rsidR="007E0240" w:rsidRPr="00310DC8" w:rsidRDefault="007E0240" w:rsidP="00D6246E">
            <w:pPr>
              <w:bidi/>
              <w:rPr>
                <w:rFonts w:ascii="Sakkal Majalla" w:hAnsi="Sakkal Majalla" w:cs="Sakkal Majalla"/>
                <w:sz w:val="28"/>
                <w:szCs w:val="28"/>
              </w:rPr>
            </w:pPr>
          </w:p>
        </w:tc>
        <w:tc>
          <w:tcPr>
            <w:tcW w:w="8460" w:type="dxa"/>
            <w:tcBorders>
              <w:bottom w:val="single" w:sz="4" w:space="0" w:color="auto"/>
            </w:tcBorders>
            <w:shd w:val="clear" w:color="auto" w:fill="F2F2F2"/>
          </w:tcPr>
          <w:p w14:paraId="02A703F6" w14:textId="77777777" w:rsidR="007E0240" w:rsidRPr="008B40FE" w:rsidRDefault="007E0240" w:rsidP="00D6246E">
            <w:pPr>
              <w:bidi/>
              <w:rPr>
                <w:rFonts w:ascii="Sakkal Majalla" w:hAnsi="Sakkal Majalla" w:cs="Sakkal Majalla"/>
                <w:sz w:val="20"/>
                <w:szCs w:val="20"/>
              </w:rPr>
            </w:pPr>
            <w:r w:rsidRPr="008B40FE">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7E0240" w:rsidRPr="00310DC8" w14:paraId="26725FAC" w14:textId="77777777" w:rsidTr="00D6246E">
        <w:tc>
          <w:tcPr>
            <w:tcW w:w="2178" w:type="dxa"/>
            <w:vMerge w:val="restart"/>
            <w:tcBorders>
              <w:top w:val="single" w:sz="12" w:space="0" w:color="auto"/>
              <w:bottom w:val="single" w:sz="12" w:space="0" w:color="auto"/>
            </w:tcBorders>
            <w:shd w:val="clear" w:color="auto" w:fill="D9E2F3"/>
          </w:tcPr>
          <w:p w14:paraId="78092E14" w14:textId="77777777" w:rsidR="007E0240" w:rsidRPr="00310DC8" w:rsidRDefault="007E0240" w:rsidP="00D6246E">
            <w:pPr>
              <w:bidi/>
              <w:rPr>
                <w:rFonts w:ascii="Sakkal Majalla" w:hAnsi="Sakkal Majalla" w:cs="Sakkal Majalla"/>
                <w:b/>
                <w:sz w:val="22"/>
                <w:szCs w:val="22"/>
              </w:rPr>
            </w:pPr>
            <w:r>
              <w:rPr>
                <w:rFonts w:ascii="Sakkal Majalla" w:hAnsi="Sakkal Majalla" w:cs="Sakkal Majalla" w:hint="cs"/>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1339AB6E" w14:textId="77777777" w:rsidR="007E0240" w:rsidRPr="00207BCF" w:rsidRDefault="007E0240" w:rsidP="00D6246E">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7E0240" w:rsidRPr="00310DC8" w14:paraId="4090526D" w14:textId="77777777" w:rsidTr="00D6246E">
        <w:tc>
          <w:tcPr>
            <w:tcW w:w="2178" w:type="dxa"/>
            <w:vMerge/>
            <w:tcBorders>
              <w:bottom w:val="single" w:sz="12" w:space="0" w:color="auto"/>
            </w:tcBorders>
            <w:shd w:val="clear" w:color="auto" w:fill="D9E2F3"/>
          </w:tcPr>
          <w:p w14:paraId="0CCD129E" w14:textId="77777777" w:rsidR="007E0240" w:rsidRPr="00310DC8" w:rsidRDefault="007E0240" w:rsidP="00D6246E">
            <w:pPr>
              <w:bidi/>
              <w:rPr>
                <w:rFonts w:ascii="Sakkal Majalla" w:hAnsi="Sakkal Majalla" w:cs="Sakkal Majalla"/>
                <w:sz w:val="28"/>
                <w:szCs w:val="28"/>
              </w:rPr>
            </w:pPr>
          </w:p>
        </w:tc>
        <w:tc>
          <w:tcPr>
            <w:tcW w:w="8460" w:type="dxa"/>
            <w:tcBorders>
              <w:bottom w:val="single" w:sz="4" w:space="0" w:color="auto"/>
            </w:tcBorders>
            <w:shd w:val="clear" w:color="auto" w:fill="F2F2F2"/>
          </w:tcPr>
          <w:p w14:paraId="324FF5AA" w14:textId="77777777" w:rsidR="007E0240" w:rsidRPr="00207BCF" w:rsidRDefault="007E0240" w:rsidP="00D6246E">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7E0240" w:rsidRPr="00310DC8" w14:paraId="618C54B5" w14:textId="77777777" w:rsidTr="00D6246E">
        <w:tc>
          <w:tcPr>
            <w:tcW w:w="2178" w:type="dxa"/>
            <w:vMerge/>
            <w:tcBorders>
              <w:bottom w:val="single" w:sz="12" w:space="0" w:color="auto"/>
            </w:tcBorders>
            <w:shd w:val="clear" w:color="auto" w:fill="D9E2F3"/>
          </w:tcPr>
          <w:p w14:paraId="7BB6E700" w14:textId="77777777" w:rsidR="007E0240" w:rsidRPr="00310DC8" w:rsidRDefault="007E0240" w:rsidP="00D6246E">
            <w:pPr>
              <w:bidi/>
              <w:rPr>
                <w:rFonts w:ascii="Sakkal Majalla" w:hAnsi="Sakkal Majalla" w:cs="Sakkal Majalla"/>
                <w:sz w:val="28"/>
                <w:szCs w:val="28"/>
              </w:rPr>
            </w:pPr>
          </w:p>
        </w:tc>
        <w:tc>
          <w:tcPr>
            <w:tcW w:w="8460" w:type="dxa"/>
            <w:tcBorders>
              <w:bottom w:val="single" w:sz="12" w:space="0" w:color="auto"/>
            </w:tcBorders>
            <w:shd w:val="clear" w:color="auto" w:fill="F2F2F2"/>
          </w:tcPr>
          <w:p w14:paraId="32C8EF2D" w14:textId="77777777" w:rsidR="007E0240" w:rsidRPr="00207BCF" w:rsidRDefault="007E0240" w:rsidP="00D6246E">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7E0240" w:rsidRPr="00310DC8" w14:paraId="2CCAD6B6" w14:textId="77777777" w:rsidTr="00D6246E">
        <w:tc>
          <w:tcPr>
            <w:tcW w:w="2178" w:type="dxa"/>
            <w:vMerge w:val="restart"/>
            <w:tcBorders>
              <w:top w:val="single" w:sz="12" w:space="0" w:color="auto"/>
              <w:bottom w:val="single" w:sz="12" w:space="0" w:color="auto"/>
            </w:tcBorders>
            <w:shd w:val="clear" w:color="auto" w:fill="D9E2F3"/>
          </w:tcPr>
          <w:p w14:paraId="5F9A88E8" w14:textId="77777777" w:rsidR="007E0240" w:rsidRPr="00310DC8" w:rsidRDefault="007E0240" w:rsidP="00D6246E">
            <w:pPr>
              <w:bidi/>
              <w:rPr>
                <w:rFonts w:ascii="Sakkal Majalla" w:hAnsi="Sakkal Majalla" w:cs="Sakkal Majalla"/>
                <w:b/>
                <w:sz w:val="28"/>
                <w:szCs w:val="28"/>
              </w:rPr>
            </w:pPr>
            <w:r>
              <w:rPr>
                <w:rFonts w:ascii="Sakkal Majalla" w:hAnsi="Sakkal Majalla" w:cs="Sakkal Majalla" w:hint="cs"/>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46830E5D" w14:textId="77777777" w:rsidR="007E0240" w:rsidRPr="00057326" w:rsidRDefault="007E0240" w:rsidP="00D6246E">
            <w:pPr>
              <w:bidi/>
              <w:rPr>
                <w:rFonts w:ascii="Sakkal Majalla" w:hAnsi="Sakkal Majalla" w:cs="Sakkal Majalla"/>
                <w:sz w:val="20"/>
                <w:szCs w:val="20"/>
                <w:lang w:bidi="ar-SY"/>
              </w:rPr>
            </w:pPr>
            <w:r w:rsidRPr="00057326">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7E0240" w:rsidRPr="00310DC8" w14:paraId="7D3F51BE" w14:textId="77777777" w:rsidTr="00D6246E">
        <w:tc>
          <w:tcPr>
            <w:tcW w:w="2178" w:type="dxa"/>
            <w:vMerge/>
            <w:tcBorders>
              <w:bottom w:val="single" w:sz="12" w:space="0" w:color="auto"/>
            </w:tcBorders>
            <w:shd w:val="clear" w:color="auto" w:fill="D9E2F3"/>
          </w:tcPr>
          <w:p w14:paraId="7C9BBE2F" w14:textId="77777777" w:rsidR="007E0240" w:rsidRPr="00310DC8" w:rsidRDefault="007E0240" w:rsidP="00D6246E">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DDC0882" w14:textId="77777777" w:rsidR="007E0240" w:rsidRPr="00057326" w:rsidRDefault="007E0240" w:rsidP="00D6246E">
            <w:pPr>
              <w:bidi/>
              <w:rPr>
                <w:rFonts w:ascii="Sakkal Majalla" w:hAnsi="Sakkal Majalla" w:cs="Sakkal Majalla"/>
                <w:sz w:val="20"/>
                <w:szCs w:val="20"/>
              </w:rPr>
            </w:pPr>
            <w:r w:rsidRPr="00057326">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tbl>
    <w:p w14:paraId="58A323FD" w14:textId="77777777" w:rsidR="000E33FC" w:rsidRPr="007E0240" w:rsidRDefault="000E33FC" w:rsidP="007E0240">
      <w:pPr>
        <w:bidi/>
        <w:rPr>
          <w:rFonts w:ascii="Sakkal Majalla" w:hAnsi="Sakkal Majalla" w:cs="Sakkal Majalla"/>
          <w:rtl/>
          <w:lang w:bidi="ar-AE"/>
        </w:rPr>
      </w:pPr>
    </w:p>
    <w:sectPr w:rsidR="000E33FC" w:rsidRPr="007E0240"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690B" w14:textId="77777777" w:rsidR="00B672A6" w:rsidRDefault="00B672A6">
      <w:r>
        <w:separator/>
      </w:r>
    </w:p>
  </w:endnote>
  <w:endnote w:type="continuationSeparator" w:id="0">
    <w:p w14:paraId="2FCE933D" w14:textId="77777777" w:rsidR="00B672A6" w:rsidRDefault="00B6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altName w:val="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2402"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2403"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2405"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1FC18" w14:textId="77777777" w:rsidR="00B672A6" w:rsidRDefault="00B672A6">
      <w:r>
        <w:separator/>
      </w:r>
    </w:p>
  </w:footnote>
  <w:footnote w:type="continuationSeparator" w:id="0">
    <w:p w14:paraId="57D204FD" w14:textId="77777777" w:rsidR="00B672A6" w:rsidRDefault="00B6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2400"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2401"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2404"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37EE1EF6">
      <w:start w:val="1"/>
      <w:numFmt w:val="bullet"/>
      <w:lvlText w:val=""/>
      <w:lvlJc w:val="left"/>
      <w:pPr>
        <w:ind w:left="360" w:hanging="360"/>
      </w:pPr>
      <w:rPr>
        <w:rFonts w:ascii="Symbol" w:hAnsi="Symbol" w:hint="default"/>
      </w:rPr>
    </w:lvl>
    <w:lvl w:ilvl="1" w:tplc="436252D6" w:tentative="1">
      <w:start w:val="1"/>
      <w:numFmt w:val="bullet"/>
      <w:lvlText w:val="o"/>
      <w:lvlJc w:val="left"/>
      <w:pPr>
        <w:ind w:left="1080" w:hanging="360"/>
      </w:pPr>
      <w:rPr>
        <w:rFonts w:ascii="Courier New" w:hAnsi="Courier New" w:cs="Courier New" w:hint="default"/>
      </w:rPr>
    </w:lvl>
    <w:lvl w:ilvl="2" w:tplc="3FBC98B0" w:tentative="1">
      <w:start w:val="1"/>
      <w:numFmt w:val="bullet"/>
      <w:lvlText w:val=""/>
      <w:lvlJc w:val="left"/>
      <w:pPr>
        <w:ind w:left="1800" w:hanging="360"/>
      </w:pPr>
      <w:rPr>
        <w:rFonts w:ascii="Wingdings" w:hAnsi="Wingdings" w:hint="default"/>
      </w:rPr>
    </w:lvl>
    <w:lvl w:ilvl="3" w:tplc="23C826CE" w:tentative="1">
      <w:start w:val="1"/>
      <w:numFmt w:val="bullet"/>
      <w:lvlText w:val=""/>
      <w:lvlJc w:val="left"/>
      <w:pPr>
        <w:ind w:left="2520" w:hanging="360"/>
      </w:pPr>
      <w:rPr>
        <w:rFonts w:ascii="Symbol" w:hAnsi="Symbol" w:hint="default"/>
      </w:rPr>
    </w:lvl>
    <w:lvl w:ilvl="4" w:tplc="2DCEBDD8" w:tentative="1">
      <w:start w:val="1"/>
      <w:numFmt w:val="bullet"/>
      <w:lvlText w:val="o"/>
      <w:lvlJc w:val="left"/>
      <w:pPr>
        <w:ind w:left="3240" w:hanging="360"/>
      </w:pPr>
      <w:rPr>
        <w:rFonts w:ascii="Courier New" w:hAnsi="Courier New" w:cs="Courier New" w:hint="default"/>
      </w:rPr>
    </w:lvl>
    <w:lvl w:ilvl="5" w:tplc="8888481C" w:tentative="1">
      <w:start w:val="1"/>
      <w:numFmt w:val="bullet"/>
      <w:lvlText w:val=""/>
      <w:lvlJc w:val="left"/>
      <w:pPr>
        <w:ind w:left="3960" w:hanging="360"/>
      </w:pPr>
      <w:rPr>
        <w:rFonts w:ascii="Wingdings" w:hAnsi="Wingdings" w:hint="default"/>
      </w:rPr>
    </w:lvl>
    <w:lvl w:ilvl="6" w:tplc="EAC2A304" w:tentative="1">
      <w:start w:val="1"/>
      <w:numFmt w:val="bullet"/>
      <w:lvlText w:val=""/>
      <w:lvlJc w:val="left"/>
      <w:pPr>
        <w:ind w:left="4680" w:hanging="360"/>
      </w:pPr>
      <w:rPr>
        <w:rFonts w:ascii="Symbol" w:hAnsi="Symbol" w:hint="default"/>
      </w:rPr>
    </w:lvl>
    <w:lvl w:ilvl="7" w:tplc="54DA9228" w:tentative="1">
      <w:start w:val="1"/>
      <w:numFmt w:val="bullet"/>
      <w:lvlText w:val="o"/>
      <w:lvlJc w:val="left"/>
      <w:pPr>
        <w:ind w:left="5400" w:hanging="360"/>
      </w:pPr>
      <w:rPr>
        <w:rFonts w:ascii="Courier New" w:hAnsi="Courier New" w:cs="Courier New" w:hint="default"/>
      </w:rPr>
    </w:lvl>
    <w:lvl w:ilvl="8" w:tplc="990CE726" w:tentative="1">
      <w:start w:val="1"/>
      <w:numFmt w:val="bullet"/>
      <w:lvlText w:val=""/>
      <w:lvlJc w:val="left"/>
      <w:pPr>
        <w:ind w:left="6120" w:hanging="360"/>
      </w:pPr>
      <w:rPr>
        <w:rFonts w:ascii="Wingdings" w:hAnsi="Wingdings" w:hint="default"/>
      </w:rPr>
    </w:lvl>
  </w:abstractNum>
  <w:num w:numId="1" w16cid:durableId="1318874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09D"/>
    <w:rsid w:val="000932B5"/>
    <w:rsid w:val="000E33FC"/>
    <w:rsid w:val="00107CF6"/>
    <w:rsid w:val="00127047"/>
    <w:rsid w:val="001369D1"/>
    <w:rsid w:val="00146855"/>
    <w:rsid w:val="001A0C75"/>
    <w:rsid w:val="00221D90"/>
    <w:rsid w:val="00252481"/>
    <w:rsid w:val="00263119"/>
    <w:rsid w:val="002C0D6E"/>
    <w:rsid w:val="002C3518"/>
    <w:rsid w:val="002E1E8A"/>
    <w:rsid w:val="002E3316"/>
    <w:rsid w:val="002F36D6"/>
    <w:rsid w:val="003079AC"/>
    <w:rsid w:val="003279CA"/>
    <w:rsid w:val="00344AAD"/>
    <w:rsid w:val="00363EC0"/>
    <w:rsid w:val="00367925"/>
    <w:rsid w:val="003B09A0"/>
    <w:rsid w:val="004207EA"/>
    <w:rsid w:val="00431197"/>
    <w:rsid w:val="00444C2E"/>
    <w:rsid w:val="004605C8"/>
    <w:rsid w:val="00474D10"/>
    <w:rsid w:val="004E4928"/>
    <w:rsid w:val="00523F18"/>
    <w:rsid w:val="00574AD8"/>
    <w:rsid w:val="005B2075"/>
    <w:rsid w:val="0062362D"/>
    <w:rsid w:val="006C5F6D"/>
    <w:rsid w:val="006E38D4"/>
    <w:rsid w:val="006F43D2"/>
    <w:rsid w:val="00706A1A"/>
    <w:rsid w:val="0071009D"/>
    <w:rsid w:val="00717EBA"/>
    <w:rsid w:val="007354DA"/>
    <w:rsid w:val="007662D4"/>
    <w:rsid w:val="007E0240"/>
    <w:rsid w:val="007F2BDB"/>
    <w:rsid w:val="008455D7"/>
    <w:rsid w:val="008B2511"/>
    <w:rsid w:val="008C5703"/>
    <w:rsid w:val="008E72FC"/>
    <w:rsid w:val="008F37FF"/>
    <w:rsid w:val="00903D4B"/>
    <w:rsid w:val="0094621A"/>
    <w:rsid w:val="009518FD"/>
    <w:rsid w:val="00A02DE9"/>
    <w:rsid w:val="00A044E0"/>
    <w:rsid w:val="00A76804"/>
    <w:rsid w:val="00A947E2"/>
    <w:rsid w:val="00AE0510"/>
    <w:rsid w:val="00AE08F8"/>
    <w:rsid w:val="00B17345"/>
    <w:rsid w:val="00B25FA8"/>
    <w:rsid w:val="00B479EF"/>
    <w:rsid w:val="00B57346"/>
    <w:rsid w:val="00B672A6"/>
    <w:rsid w:val="00BA11BF"/>
    <w:rsid w:val="00BB45A1"/>
    <w:rsid w:val="00C0754A"/>
    <w:rsid w:val="00C154D5"/>
    <w:rsid w:val="00C441F7"/>
    <w:rsid w:val="00C87801"/>
    <w:rsid w:val="00CC701B"/>
    <w:rsid w:val="00D5257D"/>
    <w:rsid w:val="00D827A7"/>
    <w:rsid w:val="00D9379F"/>
    <w:rsid w:val="00DC5B8F"/>
    <w:rsid w:val="00DD35E7"/>
    <w:rsid w:val="00DE08DE"/>
    <w:rsid w:val="00DE48F2"/>
    <w:rsid w:val="00E25694"/>
    <w:rsid w:val="00E4100F"/>
    <w:rsid w:val="00E507EB"/>
    <w:rsid w:val="00E55A95"/>
    <w:rsid w:val="00E852C9"/>
    <w:rsid w:val="00EC4F94"/>
    <w:rsid w:val="00ED4EAA"/>
    <w:rsid w:val="00F13255"/>
    <w:rsid w:val="00F20B6C"/>
    <w:rsid w:val="00F23855"/>
    <w:rsid w:val="00F6114F"/>
    <w:rsid w:val="00FB5840"/>
    <w:rsid w:val="00FB7D5A"/>
    <w:rsid w:val="00FC1E5A"/>
    <w:rsid w:val="00FF69B8"/>
    <w:rsid w:val="057514E4"/>
    <w:rsid w:val="0A98F785"/>
    <w:rsid w:val="0BC2C364"/>
    <w:rsid w:val="0BC62686"/>
    <w:rsid w:val="1056E4CC"/>
    <w:rsid w:val="10BD37AD"/>
    <w:rsid w:val="2CA91E7E"/>
    <w:rsid w:val="30435F31"/>
    <w:rsid w:val="43CFFF1D"/>
    <w:rsid w:val="462E56FF"/>
    <w:rsid w:val="4E1ED67B"/>
    <w:rsid w:val="545ED7A3"/>
    <w:rsid w:val="57E84888"/>
    <w:rsid w:val="5AB92C25"/>
    <w:rsid w:val="5C11DDFF"/>
    <w:rsid w:val="6804CDE9"/>
    <w:rsid w:val="72C27E97"/>
    <w:rsid w:val="73C193A3"/>
    <w:rsid w:val="7AB20848"/>
    <w:rsid w:val="7B78FF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8A32384"/>
  <w15:docId w15:val="{A4E74BDF-BABC-4E7F-973E-962B36EF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6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76613-5E26-498C-9F7E-4657AA8ECA02}"/>
</file>

<file path=customXml/itemProps2.xml><?xml version="1.0" encoding="utf-8"?>
<ds:datastoreItem xmlns:ds="http://schemas.openxmlformats.org/officeDocument/2006/customXml" ds:itemID="{4B80F27C-2E7B-45A1-85D2-B3B8A426DB47}"/>
</file>

<file path=docProps/app.xml><?xml version="1.0" encoding="utf-8"?>
<Properties xmlns="http://schemas.openxmlformats.org/officeDocument/2006/extended-properties" xmlns:vt="http://schemas.openxmlformats.org/officeDocument/2006/docPropsVTypes">
  <Template>Normal</Template>
  <TotalTime>5</TotalTime>
  <Pages>2</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8</cp:revision>
  <dcterms:created xsi:type="dcterms:W3CDTF">2023-06-13T05:47:00Z</dcterms:created>
  <dcterms:modified xsi:type="dcterms:W3CDTF">2023-06-16T14:50:00Z</dcterms:modified>
</cp:coreProperties>
</file>